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1"/>
        </w:numPr>
        <w:kinsoku/>
        <w:overflowPunct/>
        <w:topLinePunct w:val="0"/>
        <w:autoSpaceDE/>
        <w:autoSpaceDN/>
        <w:bidi w:val="0"/>
        <w:adjustRightInd/>
        <w:snapToGrid/>
        <w:spacing w:line="240" w:lineRule="auto"/>
        <w:jc w:val="both"/>
        <w:rPr>
          <w:rFonts w:ascii="宋体" w:hAnsi="宋体" w:eastAsia="宋体" w:cs="宋体"/>
          <w:b/>
          <w:color w:val="auto"/>
          <w:sz w:val="22"/>
          <w:szCs w:val="22"/>
        </w:rPr>
      </w:pPr>
      <w:r>
        <w:rPr>
          <w:rFonts w:ascii="宋体" w:hAnsi="宋体" w:eastAsia="宋体" w:cs="宋体"/>
          <w:b/>
          <w:color w:val="auto"/>
          <w:sz w:val="22"/>
          <w:szCs w:val="22"/>
        </w:rPr>
        <w:t>选择题：本题共12小题，每小题4分，共48分。在每小题给出的四个选项中，只有一项是符合题目要求的。</w:t>
      </w:r>
    </w:p>
    <w:p>
      <w:pPr>
        <w:keepNext w:val="0"/>
        <w:keepLines w:val="0"/>
        <w:pageBreakBefore w:val="0"/>
        <w:widowControl w:val="0"/>
        <w:numPr>
          <w:numId w:val="0"/>
        </w:numPr>
        <w:kinsoku/>
        <w:overflowPunct/>
        <w:topLinePunct w:val="0"/>
        <w:autoSpaceDE/>
        <w:autoSpaceDN/>
        <w:bidi w:val="0"/>
        <w:adjustRightInd/>
        <w:snapToGrid/>
        <w:spacing w:line="240" w:lineRule="auto"/>
        <w:jc w:val="both"/>
        <w:rPr>
          <w:rFonts w:ascii="宋体" w:hAnsi="宋体" w:eastAsia="宋体" w:cs="宋体"/>
          <w:b/>
          <w:color w:val="auto"/>
          <w:sz w:val="22"/>
          <w:szCs w:val="22"/>
        </w:rPr>
      </w:pPr>
    </w:p>
    <w:p>
      <w:pPr>
        <w:keepNext w:val="0"/>
        <w:keepLines w:val="0"/>
        <w:pageBreakBefore w:val="0"/>
        <w:widowControl w:val="0"/>
        <w:numPr>
          <w:numId w:val="0"/>
        </w:numPr>
        <w:kinsoku/>
        <w:overflowPunct/>
        <w:topLinePunct w:val="0"/>
        <w:autoSpaceDE/>
        <w:autoSpaceDN/>
        <w:bidi w:val="0"/>
        <w:adjustRightInd/>
        <w:snapToGrid/>
        <w:spacing w:line="240" w:lineRule="auto"/>
        <w:jc w:val="both"/>
        <w:rPr>
          <w:rFonts w:hint="default" w:ascii="宋体" w:hAnsi="宋体" w:cs="宋体"/>
          <w:b/>
          <w:color w:val="auto"/>
          <w:sz w:val="22"/>
          <w:szCs w:val="22"/>
          <w:lang w:val="en-US" w:eastAsia="zh-CN"/>
        </w:rPr>
      </w:pPr>
      <w:r>
        <w:rPr>
          <w:rFonts w:hint="eastAsia" w:ascii="宋体" w:hAnsi="宋体" w:cs="宋体"/>
          <w:b/>
          <w:color w:val="auto"/>
          <w:sz w:val="22"/>
          <w:szCs w:val="22"/>
          <w:lang w:val="en-US" w:eastAsia="zh-CN"/>
        </w:rPr>
        <w:t>1-5：ACBAA</w:t>
      </w:r>
    </w:p>
    <w:p>
      <w:pPr>
        <w:keepNext w:val="0"/>
        <w:keepLines w:val="0"/>
        <w:pageBreakBefore w:val="0"/>
        <w:widowControl w:val="0"/>
        <w:numPr>
          <w:numId w:val="0"/>
        </w:numPr>
        <w:kinsoku/>
        <w:overflowPunct/>
        <w:topLinePunct w:val="0"/>
        <w:autoSpaceDE/>
        <w:autoSpaceDN/>
        <w:bidi w:val="0"/>
        <w:adjustRightInd/>
        <w:snapToGrid/>
        <w:spacing w:line="240" w:lineRule="auto"/>
        <w:jc w:val="both"/>
        <w:rPr>
          <w:rFonts w:hint="default" w:ascii="宋体" w:hAnsi="宋体" w:cs="宋体"/>
          <w:b/>
          <w:color w:val="auto"/>
          <w:sz w:val="22"/>
          <w:szCs w:val="22"/>
          <w:lang w:val="en-US" w:eastAsia="zh-CN"/>
        </w:rPr>
      </w:pPr>
      <w:r>
        <w:rPr>
          <w:rFonts w:hint="eastAsia" w:ascii="宋体" w:hAnsi="宋体" w:cs="宋体"/>
          <w:b/>
          <w:color w:val="auto"/>
          <w:sz w:val="22"/>
          <w:szCs w:val="22"/>
          <w:lang w:val="en-US" w:eastAsia="zh-CN"/>
        </w:rPr>
        <w:t>6-10：BDDCC</w:t>
      </w:r>
    </w:p>
    <w:p>
      <w:pPr>
        <w:keepNext w:val="0"/>
        <w:keepLines w:val="0"/>
        <w:pageBreakBefore w:val="0"/>
        <w:widowControl w:val="0"/>
        <w:numPr>
          <w:numId w:val="0"/>
        </w:numPr>
        <w:kinsoku/>
        <w:overflowPunct/>
        <w:topLinePunct w:val="0"/>
        <w:autoSpaceDE/>
        <w:autoSpaceDN/>
        <w:bidi w:val="0"/>
        <w:adjustRightInd/>
        <w:snapToGrid/>
        <w:spacing w:line="240" w:lineRule="auto"/>
        <w:jc w:val="both"/>
        <w:rPr>
          <w:rFonts w:hint="default" w:ascii="宋体" w:hAnsi="宋体" w:cs="宋体"/>
          <w:b/>
          <w:color w:val="auto"/>
          <w:sz w:val="22"/>
          <w:szCs w:val="22"/>
          <w:lang w:val="en-US" w:eastAsia="zh-CN"/>
        </w:rPr>
      </w:pPr>
      <w:r>
        <w:rPr>
          <w:rFonts w:hint="eastAsia" w:ascii="宋体" w:hAnsi="宋体" w:cs="宋体"/>
          <w:b/>
          <w:color w:val="auto"/>
          <w:sz w:val="22"/>
          <w:szCs w:val="22"/>
          <w:lang w:val="en-US" w:eastAsia="zh-CN"/>
        </w:rPr>
        <w:t>11-12：DB</w:t>
      </w:r>
    </w:p>
    <w:p>
      <w:pPr>
        <w:keepNext w:val="0"/>
        <w:keepLines w:val="0"/>
        <w:pageBreakBefore w:val="0"/>
        <w:widowControl w:val="0"/>
        <w:numPr>
          <w:numId w:val="0"/>
        </w:numPr>
        <w:kinsoku/>
        <w:overflowPunct/>
        <w:topLinePunct w:val="0"/>
        <w:autoSpaceDE/>
        <w:autoSpaceDN/>
        <w:bidi w:val="0"/>
        <w:adjustRightInd/>
        <w:snapToGrid/>
        <w:spacing w:line="240" w:lineRule="auto"/>
        <w:jc w:val="both"/>
        <w:rPr>
          <w:rFonts w:ascii="宋体" w:hAnsi="宋体" w:eastAsia="宋体" w:cs="宋体"/>
          <w:b/>
          <w:color w:val="auto"/>
          <w:sz w:val="22"/>
          <w:szCs w:val="22"/>
        </w:rPr>
      </w:pPr>
    </w:p>
    <w:p>
      <w:pPr>
        <w:keepNext w:val="0"/>
        <w:keepLines w:val="0"/>
        <w:pageBreakBefore w:val="0"/>
        <w:kinsoku/>
        <w:overflowPunct/>
        <w:topLinePunct w:val="0"/>
        <w:autoSpaceDE/>
        <w:autoSpaceDN/>
        <w:bidi w:val="0"/>
        <w:adjustRightInd/>
        <w:snapToGrid/>
        <w:spacing w:line="240" w:lineRule="auto"/>
        <w:jc w:val="both"/>
        <w:rPr>
          <w:sz w:val="22"/>
          <w:szCs w:val="22"/>
        </w:rPr>
      </w:pPr>
      <w:r>
        <w:rPr>
          <w:color w:val="auto"/>
          <w:sz w:val="22"/>
          <w:szCs w:val="22"/>
        </w:rPr>
        <w:t xml:space="preserve">1. </w:t>
      </w:r>
      <w:r>
        <w:rPr>
          <w:rFonts w:ascii="宋体" w:hAnsi="宋体" w:eastAsia="宋体" w:cs="宋体"/>
          <w:color w:val="auto"/>
          <w:sz w:val="22"/>
          <w:szCs w:val="22"/>
        </w:rPr>
        <w:t>当前，美国政治失能，两党合作成空谈。最新调查结果显示，七成美国选民对当前的国家方向表示不满，这再一次验证了资本主义的不合理性，也证明了科学社会主义对人类社会发展预见的正确性。由此，对科学社会主义认识正确的是（   ）</w:t>
      </w:r>
    </w:p>
    <w:p>
      <w:pPr>
        <w:keepNext w:val="0"/>
        <w:keepLines w:val="0"/>
        <w:pageBreakBefore w:val="0"/>
        <w:kinsoku/>
        <w:overflowPunct/>
        <w:topLinePunct w:val="0"/>
        <w:autoSpaceDE/>
        <w:autoSpaceDN/>
        <w:bidi w:val="0"/>
        <w:adjustRightInd/>
        <w:snapToGrid/>
        <w:spacing w:line="240" w:lineRule="auto"/>
        <w:jc w:val="both"/>
        <w:rPr>
          <w:sz w:val="22"/>
          <w:szCs w:val="22"/>
        </w:rPr>
      </w:pPr>
      <w:r>
        <w:rPr>
          <w:rFonts w:ascii="宋体" w:hAnsi="宋体" w:eastAsia="宋体" w:cs="宋体"/>
          <w:color w:val="auto"/>
          <w:sz w:val="22"/>
          <w:szCs w:val="22"/>
        </w:rPr>
        <w:t>①科学社会主义在当</w:t>
      </w:r>
      <w:bookmarkStart w:id="0" w:name="_GoBack"/>
      <w:bookmarkEnd w:id="0"/>
      <w:r>
        <w:rPr>
          <w:rFonts w:ascii="宋体" w:hAnsi="宋体" w:eastAsia="宋体" w:cs="宋体"/>
          <w:color w:val="auto"/>
          <w:sz w:val="22"/>
          <w:szCs w:val="22"/>
        </w:rPr>
        <w:t>今时代仍然闪烁着真理的光芒</w:t>
      </w:r>
    </w:p>
    <w:p>
      <w:pPr>
        <w:keepNext w:val="0"/>
        <w:keepLines w:val="0"/>
        <w:pageBreakBefore w:val="0"/>
        <w:kinsoku/>
        <w:overflowPunct/>
        <w:topLinePunct w:val="0"/>
        <w:autoSpaceDE/>
        <w:autoSpaceDN/>
        <w:bidi w:val="0"/>
        <w:adjustRightInd/>
        <w:snapToGrid/>
        <w:spacing w:line="240" w:lineRule="auto"/>
        <w:jc w:val="both"/>
        <w:rPr>
          <w:sz w:val="22"/>
          <w:szCs w:val="22"/>
        </w:rPr>
      </w:pPr>
      <w:r>
        <w:rPr>
          <w:rFonts w:ascii="宋体" w:hAnsi="宋体" w:eastAsia="宋体" w:cs="宋体"/>
          <w:color w:val="auto"/>
          <w:sz w:val="22"/>
          <w:szCs w:val="22"/>
        </w:rPr>
        <w:t>②科学社会主义揭示了人类社会发展的一般规律</w:t>
      </w:r>
    </w:p>
    <w:p>
      <w:pPr>
        <w:keepNext w:val="0"/>
        <w:keepLines w:val="0"/>
        <w:pageBreakBefore w:val="0"/>
        <w:kinsoku/>
        <w:overflowPunct/>
        <w:topLinePunct w:val="0"/>
        <w:autoSpaceDE/>
        <w:autoSpaceDN/>
        <w:bidi w:val="0"/>
        <w:adjustRightInd/>
        <w:snapToGrid/>
        <w:spacing w:line="240" w:lineRule="auto"/>
        <w:jc w:val="both"/>
        <w:rPr>
          <w:sz w:val="22"/>
          <w:szCs w:val="22"/>
        </w:rPr>
      </w:pPr>
      <w:r>
        <w:rPr>
          <w:rFonts w:ascii="宋体" w:hAnsi="宋体" w:eastAsia="宋体" w:cs="宋体"/>
          <w:color w:val="auto"/>
          <w:sz w:val="22"/>
          <w:szCs w:val="22"/>
        </w:rPr>
        <w:t>③没有资本主义的发展就没有科学社会主义的产生</w:t>
      </w:r>
    </w:p>
    <w:p>
      <w:pPr>
        <w:keepNext w:val="0"/>
        <w:keepLines w:val="0"/>
        <w:pageBreakBefore w:val="0"/>
        <w:kinsoku/>
        <w:overflowPunct/>
        <w:topLinePunct w:val="0"/>
        <w:autoSpaceDE/>
        <w:autoSpaceDN/>
        <w:bidi w:val="0"/>
        <w:adjustRightInd/>
        <w:snapToGrid/>
        <w:spacing w:line="240" w:lineRule="auto"/>
        <w:jc w:val="both"/>
        <w:rPr>
          <w:sz w:val="22"/>
          <w:szCs w:val="22"/>
        </w:rPr>
      </w:pPr>
      <w:r>
        <w:rPr>
          <w:rFonts w:ascii="宋体" w:hAnsi="宋体" w:eastAsia="宋体" w:cs="宋体"/>
          <w:color w:val="auto"/>
          <w:sz w:val="22"/>
          <w:szCs w:val="22"/>
        </w:rPr>
        <w:t>④科学社会主义在美国民众中获得更广泛的认可</w:t>
      </w:r>
    </w:p>
    <w:p>
      <w:pPr>
        <w:keepNext w:val="0"/>
        <w:keepLines w:val="0"/>
        <w:pageBreakBefore w:val="0"/>
        <w:tabs>
          <w:tab w:val="left" w:pos="2436"/>
          <w:tab w:val="left" w:pos="4873"/>
          <w:tab w:val="left" w:pos="7309"/>
        </w:tabs>
        <w:kinsoku/>
        <w:overflowPunct/>
        <w:topLinePunct w:val="0"/>
        <w:autoSpaceDE/>
        <w:autoSpaceDN/>
        <w:bidi w:val="0"/>
        <w:adjustRightInd/>
        <w:snapToGrid/>
        <w:spacing w:line="240" w:lineRule="auto"/>
        <w:jc w:val="left"/>
        <w:textAlignment w:val="center"/>
        <w:rPr>
          <w:color w:val="000000"/>
          <w:sz w:val="22"/>
          <w:szCs w:val="22"/>
        </w:rPr>
      </w:pPr>
      <w:r>
        <w:rPr>
          <w:sz w:val="22"/>
          <w:szCs w:val="22"/>
        </w:rPr>
        <w:t xml:space="preserve">A. </w:t>
      </w:r>
      <w:r>
        <w:rPr>
          <w:rFonts w:ascii="宋体" w:hAnsi="宋体" w:eastAsia="宋体" w:cs="宋体"/>
          <w:color w:val="auto"/>
          <w:sz w:val="22"/>
          <w:szCs w:val="22"/>
        </w:rPr>
        <w:t>①②</w:t>
      </w:r>
      <w:r>
        <w:rPr>
          <w:sz w:val="22"/>
          <w:szCs w:val="22"/>
        </w:rPr>
        <w:tab/>
      </w:r>
      <w:r>
        <w:rPr>
          <w:sz w:val="22"/>
          <w:szCs w:val="22"/>
        </w:rPr>
        <w:t xml:space="preserve">B. </w:t>
      </w:r>
      <w:r>
        <w:rPr>
          <w:rFonts w:ascii="宋体" w:hAnsi="宋体" w:eastAsia="宋体" w:cs="宋体"/>
          <w:color w:val="auto"/>
          <w:sz w:val="22"/>
          <w:szCs w:val="22"/>
        </w:rPr>
        <w:t>②④</w:t>
      </w:r>
      <w:r>
        <w:rPr>
          <w:sz w:val="22"/>
          <w:szCs w:val="22"/>
        </w:rPr>
        <w:tab/>
      </w:r>
      <w:r>
        <w:rPr>
          <w:sz w:val="22"/>
          <w:szCs w:val="22"/>
        </w:rPr>
        <w:t xml:space="preserve">C. </w:t>
      </w:r>
      <w:r>
        <w:rPr>
          <w:rFonts w:ascii="宋体" w:hAnsi="宋体" w:eastAsia="宋体" w:cs="宋体"/>
          <w:color w:val="auto"/>
          <w:sz w:val="22"/>
          <w:szCs w:val="22"/>
        </w:rPr>
        <w:t>①③</w:t>
      </w:r>
      <w:r>
        <w:rPr>
          <w:sz w:val="22"/>
          <w:szCs w:val="22"/>
        </w:rPr>
        <w:tab/>
      </w:r>
      <w:r>
        <w:rPr>
          <w:sz w:val="22"/>
          <w:szCs w:val="22"/>
        </w:rPr>
        <w:t xml:space="preserve">D. </w:t>
      </w:r>
      <w:r>
        <w:rPr>
          <w:rFonts w:ascii="宋体" w:hAnsi="宋体" w:eastAsia="宋体" w:cs="宋体"/>
          <w:color w:val="auto"/>
          <w:sz w:val="22"/>
          <w:szCs w:val="22"/>
        </w:rPr>
        <w:t>③④</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【答案】</w:t>
      </w:r>
      <w:r>
        <w:rPr>
          <w:color w:val="000000"/>
          <w:sz w:val="22"/>
          <w:szCs w:val="22"/>
        </w:rPr>
        <w:t>A</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【解析】</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【详解】</w:t>
      </w:r>
      <w:r>
        <w:rPr>
          <w:rFonts w:ascii="宋体" w:hAnsi="宋体" w:eastAsia="宋体" w:cs="宋体"/>
          <w:color w:val="000000"/>
          <w:sz w:val="22"/>
          <w:szCs w:val="22"/>
        </w:rPr>
        <w:t>①②：最新调查结果显示，七成美国选民对当前的国家方向表示不满，这再一次验证了资本主义的不合理性，也证明了科学社会主义对人类社会发展预见的正确性，说明科学社会主义揭示了人类社会发展的一般规律；在当今时代仍然闪烁着真理的光芒，①②正确。</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③：</w:t>
      </w:r>
      <w:r>
        <w:rPr>
          <w:color w:val="000000"/>
          <w:sz w:val="22"/>
          <w:szCs w:val="22"/>
        </w:rPr>
        <w:t>科学社会主义产生的历史前提是资本主义的发展和工人运动的兴起。</w:t>
      </w:r>
      <w:r>
        <w:rPr>
          <w:rFonts w:ascii="宋体" w:hAnsi="宋体" w:eastAsia="宋体" w:cs="宋体"/>
          <w:color w:val="000000"/>
          <w:sz w:val="22"/>
          <w:szCs w:val="22"/>
        </w:rPr>
        <w:t>材料强调科学社会主义的科学性，没有涉及科学社会主义产生的条件，③排除。</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④：材料强调科学社会主义的科学性，没有体现科学社会主义是否在美国民众中获得更广泛的认可，④排除。</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故本题选A。</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color w:val="000000"/>
          <w:sz w:val="22"/>
          <w:szCs w:val="22"/>
        </w:rPr>
        <w:t xml:space="preserve">2. </w:t>
      </w:r>
      <w:r>
        <w:rPr>
          <w:rFonts w:ascii="宋体" w:hAnsi="宋体" w:eastAsia="宋体" w:cs="宋体"/>
          <w:color w:val="000000"/>
          <w:sz w:val="22"/>
          <w:szCs w:val="22"/>
        </w:rPr>
        <w:t>全国宣传思想文化工作会议正式提出习近平文化思想，这在党的思想理论建设史上、在党领导文化建设的历史上，都具有里程碑意义。习近平文化思想的提出（   ）</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①反映了中国特色社会主义文化源自于中华优秀传统文化</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②体现了习近平新时代中国特色社会主义思想是发展的</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③表明习近平新时代中国特色社会主义思想回答时代之问</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④表明马克思主义首次实现了与中国具体实际紧密结合</w:t>
      </w:r>
    </w:p>
    <w:p>
      <w:pPr>
        <w:keepNext w:val="0"/>
        <w:keepLines w:val="0"/>
        <w:pageBreakBefore w:val="0"/>
        <w:tabs>
          <w:tab w:val="left" w:pos="2436"/>
          <w:tab w:val="left" w:pos="4873"/>
          <w:tab w:val="left" w:pos="7309"/>
        </w:tabs>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 xml:space="preserve">A. </w:t>
      </w:r>
      <w:r>
        <w:rPr>
          <w:rFonts w:ascii="宋体" w:hAnsi="宋体" w:eastAsia="宋体" w:cs="宋体"/>
          <w:color w:val="000000"/>
          <w:sz w:val="22"/>
          <w:szCs w:val="22"/>
        </w:rPr>
        <w:t>①③</w:t>
      </w:r>
      <w:r>
        <w:rPr>
          <w:color w:val="000000"/>
          <w:sz w:val="22"/>
          <w:szCs w:val="22"/>
        </w:rPr>
        <w:tab/>
      </w:r>
      <w:r>
        <w:rPr>
          <w:color w:val="000000"/>
          <w:sz w:val="22"/>
          <w:szCs w:val="22"/>
        </w:rPr>
        <w:t xml:space="preserve">B. </w:t>
      </w:r>
      <w:r>
        <w:rPr>
          <w:rFonts w:ascii="宋体" w:hAnsi="宋体" w:eastAsia="宋体" w:cs="宋体"/>
          <w:color w:val="000000"/>
          <w:sz w:val="22"/>
          <w:szCs w:val="22"/>
        </w:rPr>
        <w:t>①④</w:t>
      </w:r>
      <w:r>
        <w:rPr>
          <w:color w:val="000000"/>
          <w:sz w:val="22"/>
          <w:szCs w:val="22"/>
        </w:rPr>
        <w:tab/>
      </w:r>
      <w:r>
        <w:rPr>
          <w:color w:val="000000"/>
          <w:sz w:val="22"/>
          <w:szCs w:val="22"/>
        </w:rPr>
        <w:t xml:space="preserve">C. </w:t>
      </w:r>
      <w:r>
        <w:rPr>
          <w:rFonts w:ascii="宋体" w:hAnsi="宋体" w:eastAsia="宋体" w:cs="宋体"/>
          <w:color w:val="000000"/>
          <w:sz w:val="22"/>
          <w:szCs w:val="22"/>
        </w:rPr>
        <w:t>②③</w:t>
      </w:r>
      <w:r>
        <w:rPr>
          <w:color w:val="000000"/>
          <w:sz w:val="22"/>
          <w:szCs w:val="22"/>
        </w:rPr>
        <w:tab/>
      </w:r>
      <w:r>
        <w:rPr>
          <w:color w:val="000000"/>
          <w:sz w:val="22"/>
          <w:szCs w:val="22"/>
        </w:rPr>
        <w:t xml:space="preserve">D. </w:t>
      </w:r>
      <w:r>
        <w:rPr>
          <w:rFonts w:ascii="宋体" w:hAnsi="宋体" w:eastAsia="宋体" w:cs="宋体"/>
          <w:color w:val="000000"/>
          <w:sz w:val="22"/>
          <w:szCs w:val="22"/>
        </w:rPr>
        <w:t>②④</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【答案】</w:t>
      </w:r>
      <w:r>
        <w:rPr>
          <w:color w:val="000000"/>
          <w:sz w:val="22"/>
          <w:szCs w:val="22"/>
        </w:rPr>
        <w:t>C</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【解析】</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color w:val="000000"/>
          <w:sz w:val="22"/>
          <w:szCs w:val="22"/>
        </w:rPr>
        <w:t>【详解】</w:t>
      </w:r>
      <w:r>
        <w:rPr>
          <w:rFonts w:ascii="宋体" w:hAnsi="宋体" w:eastAsia="宋体" w:cs="宋体"/>
          <w:color w:val="000000"/>
          <w:sz w:val="22"/>
          <w:szCs w:val="22"/>
        </w:rPr>
        <w:t>①：</w:t>
      </w:r>
      <w:r>
        <w:rPr>
          <w:color w:val="000000"/>
          <w:sz w:val="22"/>
          <w:szCs w:val="22"/>
        </w:rPr>
        <w:t>中国特色社会主义文化,源自于中华民族五千多年文明历史所孕育的中华优秀传统文化</w:t>
      </w:r>
      <w:r>
        <w:rPr>
          <w:rFonts w:ascii="宋体" w:hAnsi="宋体" w:eastAsia="宋体" w:cs="宋体"/>
          <w:color w:val="000000"/>
          <w:sz w:val="22"/>
          <w:szCs w:val="22"/>
        </w:rPr>
        <w:t>，但材料没有体现，①不符合题意。</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②：</w:t>
      </w:r>
      <w:r>
        <w:rPr>
          <w:color w:val="000000"/>
          <w:sz w:val="22"/>
          <w:szCs w:val="22"/>
        </w:rPr>
        <w:t>全国宣传思想文化工作会议正式提出习近平文化思想，这在党的思想理论建设史上、在党领导文化建设的历史上，都具有里程碑意义。习近平文化思想的提出</w:t>
      </w:r>
      <w:r>
        <w:rPr>
          <w:rFonts w:ascii="宋体" w:hAnsi="宋体" w:eastAsia="宋体" w:cs="宋体"/>
          <w:color w:val="000000"/>
          <w:sz w:val="22"/>
          <w:szCs w:val="22"/>
        </w:rPr>
        <w:t>体现了习近平新时代中国特色社会主义思想是发展的，②正确。</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③：</w:t>
      </w:r>
      <w:r>
        <w:rPr>
          <w:color w:val="000000"/>
          <w:sz w:val="22"/>
          <w:szCs w:val="22"/>
        </w:rPr>
        <w:t>提出习近平文化思想在党的思想理论建设史上、在党领导文化建设的历史上，都具有里程碑意义。习近平文化思想的提出</w:t>
      </w:r>
      <w:r>
        <w:rPr>
          <w:rFonts w:ascii="宋体" w:hAnsi="宋体" w:eastAsia="宋体" w:cs="宋体"/>
          <w:color w:val="000000"/>
          <w:sz w:val="22"/>
          <w:szCs w:val="22"/>
        </w:rPr>
        <w:t>表明习近平新时代中国特色社会主义思想回答时代之问，</w:t>
      </w:r>
      <w:r>
        <w:rPr>
          <w:color w:val="000000"/>
          <w:sz w:val="22"/>
          <w:szCs w:val="22"/>
        </w:rPr>
        <w:t>③正确。</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④：毛泽东思想是马克思主义首次实现与中国具体实际紧密结合的第一次飞跃，④错误。</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故本题选C。</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color w:val="000000"/>
          <w:sz w:val="22"/>
          <w:szCs w:val="22"/>
        </w:rPr>
        <w:t xml:space="preserve">3. </w:t>
      </w:r>
      <w:r>
        <w:rPr>
          <w:rFonts w:ascii="宋体" w:hAnsi="宋体" w:eastAsia="宋体" w:cs="宋体"/>
          <w:color w:val="000000"/>
          <w:sz w:val="22"/>
          <w:szCs w:val="22"/>
        </w:rPr>
        <w:t>2023年5月21日，市场监管总局依法对远大医药与武汉汇海达成并实施垄断协议、滥用市场支配地位案作出行政处罚决定，责令两家企业停止违法行为，对远大医药罚没款合计2.85亿元，对武汉汇海罚没款合计3505.16万元。市场监管总局对违规企业作出处罚（   ）</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 xml:space="preserve">①加强了公共服务，提高居民收入水平     </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②发挥了政府作用，履行市场监管职责</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 xml:space="preserve">③实施了货币政策，利于社会经济稳定     </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④有利于弥补市场缺陷，规范市场秩序</w:t>
      </w:r>
    </w:p>
    <w:p>
      <w:pPr>
        <w:keepNext w:val="0"/>
        <w:keepLines w:val="0"/>
        <w:pageBreakBefore w:val="0"/>
        <w:tabs>
          <w:tab w:val="left" w:pos="2436"/>
          <w:tab w:val="left" w:pos="4873"/>
          <w:tab w:val="left" w:pos="7309"/>
        </w:tabs>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 xml:space="preserve">A. </w:t>
      </w:r>
      <w:r>
        <w:rPr>
          <w:rFonts w:ascii="宋体" w:hAnsi="宋体" w:eastAsia="宋体" w:cs="宋体"/>
          <w:color w:val="000000"/>
          <w:sz w:val="22"/>
          <w:szCs w:val="22"/>
        </w:rPr>
        <w:t>①③</w:t>
      </w:r>
      <w:r>
        <w:rPr>
          <w:color w:val="000000"/>
          <w:sz w:val="22"/>
          <w:szCs w:val="22"/>
        </w:rPr>
        <w:tab/>
      </w:r>
      <w:r>
        <w:rPr>
          <w:color w:val="000000"/>
          <w:sz w:val="22"/>
          <w:szCs w:val="22"/>
        </w:rPr>
        <w:t xml:space="preserve">B. </w:t>
      </w:r>
      <w:r>
        <w:rPr>
          <w:rFonts w:ascii="宋体" w:hAnsi="宋体" w:eastAsia="宋体" w:cs="宋体"/>
          <w:color w:val="000000"/>
          <w:sz w:val="22"/>
          <w:szCs w:val="22"/>
        </w:rPr>
        <w:t>②④</w:t>
      </w:r>
      <w:r>
        <w:rPr>
          <w:color w:val="000000"/>
          <w:sz w:val="22"/>
          <w:szCs w:val="22"/>
        </w:rPr>
        <w:tab/>
      </w:r>
      <w:r>
        <w:rPr>
          <w:color w:val="000000"/>
          <w:sz w:val="22"/>
          <w:szCs w:val="22"/>
        </w:rPr>
        <w:t xml:space="preserve">C. </w:t>
      </w:r>
      <w:r>
        <w:rPr>
          <w:rFonts w:ascii="宋体" w:hAnsi="宋体" w:eastAsia="宋体" w:cs="宋体"/>
          <w:color w:val="000000"/>
          <w:sz w:val="22"/>
          <w:szCs w:val="22"/>
        </w:rPr>
        <w:t>①④</w:t>
      </w:r>
      <w:r>
        <w:rPr>
          <w:color w:val="000000"/>
          <w:sz w:val="22"/>
          <w:szCs w:val="22"/>
        </w:rPr>
        <w:tab/>
      </w:r>
      <w:r>
        <w:rPr>
          <w:color w:val="000000"/>
          <w:sz w:val="22"/>
          <w:szCs w:val="22"/>
        </w:rPr>
        <w:t xml:space="preserve">D. </w:t>
      </w:r>
      <w:r>
        <w:rPr>
          <w:rFonts w:ascii="宋体" w:hAnsi="宋体" w:eastAsia="宋体" w:cs="宋体"/>
          <w:color w:val="000000"/>
          <w:sz w:val="22"/>
          <w:szCs w:val="22"/>
        </w:rPr>
        <w:t>②③</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【答案】</w:t>
      </w:r>
      <w:r>
        <w:rPr>
          <w:color w:val="000000"/>
          <w:sz w:val="22"/>
          <w:szCs w:val="22"/>
        </w:rPr>
        <w:t>B</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【解析】</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color w:val="000000"/>
          <w:sz w:val="22"/>
          <w:szCs w:val="22"/>
        </w:rPr>
        <w:t>【详解】</w:t>
      </w:r>
      <w:r>
        <w:rPr>
          <w:rFonts w:ascii="宋体" w:hAnsi="宋体" w:eastAsia="宋体" w:cs="宋体"/>
          <w:color w:val="000000"/>
          <w:sz w:val="22"/>
          <w:szCs w:val="22"/>
        </w:rPr>
        <w:t>①：材料中政府没有加强公共服务，也没有提高居民收入水平，而</w:t>
      </w:r>
      <w:r>
        <w:rPr>
          <w:rFonts w:ascii="宋体" w:hAnsi="宋体" w:eastAsia="宋体" w:cs="宋体"/>
          <w:color w:val="000000"/>
          <w:position w:val="0"/>
          <w:sz w:val="22"/>
          <w:szCs w:val="22"/>
        </w:rPr>
        <w:drawing>
          <wp:inline distT="0" distB="0" distL="114300" distR="114300">
            <wp:extent cx="132080" cy="167640"/>
            <wp:effectExtent l="0" t="0" r="1270" b="317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
                    <a:stretch>
                      <a:fillRect/>
                    </a:stretch>
                  </pic:blipFill>
                  <pic:spPr>
                    <a:xfrm>
                      <a:off x="0" y="0"/>
                      <a:ext cx="132080" cy="167640"/>
                    </a:xfrm>
                    <a:prstGeom prst="rect">
                      <a:avLst/>
                    </a:prstGeom>
                  </pic:spPr>
                </pic:pic>
              </a:graphicData>
            </a:graphic>
          </wp:inline>
        </w:drawing>
      </w:r>
      <w:r>
        <w:rPr>
          <w:rFonts w:ascii="宋体" w:hAnsi="宋体" w:eastAsia="宋体" w:cs="宋体"/>
          <w:color w:val="000000"/>
          <w:sz w:val="22"/>
          <w:szCs w:val="22"/>
        </w:rPr>
        <w:t>加强市场监管，保障市场公平竞争，①错误。</w:t>
      </w:r>
      <w:r>
        <w:rPr>
          <w:rFonts w:ascii="Times New Roman" w:hAnsi="Times New Roman" w:eastAsia="Times New Roman" w:cs="Times New Roman"/>
          <w:color w:val="000000"/>
          <w:sz w:val="22"/>
          <w:szCs w:val="22"/>
        </w:rPr>
        <w:t>        </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②：市场监管总局对违规企业作出处罚，是</w:t>
      </w:r>
      <w:r>
        <w:rPr>
          <w:color w:val="000000"/>
          <w:sz w:val="22"/>
          <w:szCs w:val="22"/>
        </w:rPr>
        <w:t>市场监管总局行使处罚权，</w:t>
      </w:r>
      <w:r>
        <w:rPr>
          <w:rFonts w:ascii="宋体" w:hAnsi="宋体" w:eastAsia="宋体" w:cs="宋体"/>
          <w:color w:val="000000"/>
          <w:sz w:val="22"/>
          <w:szCs w:val="22"/>
        </w:rPr>
        <w:t>发挥了政府作用，履行市场监管职责，②正确。</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③：</w:t>
      </w:r>
      <w:r>
        <w:rPr>
          <w:color w:val="000000"/>
          <w:sz w:val="22"/>
          <w:szCs w:val="22"/>
        </w:rPr>
        <w:t>市场监管总局对违规企业作出处罚不属于</w:t>
      </w:r>
      <w:r>
        <w:rPr>
          <w:rFonts w:ascii="宋体" w:hAnsi="宋体" w:eastAsia="宋体" w:cs="宋体"/>
          <w:color w:val="000000"/>
          <w:sz w:val="22"/>
          <w:szCs w:val="22"/>
        </w:rPr>
        <w:t>实施货币政策，而是行政手段，③错误。</w:t>
      </w:r>
      <w:r>
        <w:rPr>
          <w:rFonts w:ascii="Times New Roman" w:hAnsi="Times New Roman" w:eastAsia="Times New Roman" w:cs="Times New Roman"/>
          <w:color w:val="000000"/>
          <w:sz w:val="22"/>
          <w:szCs w:val="22"/>
        </w:rPr>
        <w:t> </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④：</w:t>
      </w:r>
      <w:r>
        <w:rPr>
          <w:color w:val="000000"/>
          <w:sz w:val="22"/>
          <w:szCs w:val="22"/>
        </w:rPr>
        <w:t>市场监管总局对违规企业作出处罚</w:t>
      </w:r>
      <w:r>
        <w:rPr>
          <w:rFonts w:ascii="宋体" w:hAnsi="宋体" w:eastAsia="宋体" w:cs="宋体"/>
          <w:color w:val="000000"/>
          <w:sz w:val="22"/>
          <w:szCs w:val="22"/>
        </w:rPr>
        <w:t>有利于弥补市场缺陷，规范市场秩序，保障公平竞争，④正确。</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故本题选B。</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color w:val="000000"/>
          <w:sz w:val="22"/>
          <w:szCs w:val="22"/>
        </w:rPr>
        <w:t xml:space="preserve">4. </w:t>
      </w:r>
      <w:r>
        <w:rPr>
          <w:rFonts w:ascii="宋体" w:hAnsi="宋体" w:eastAsia="宋体" w:cs="宋体"/>
          <w:color w:val="000000"/>
          <w:sz w:val="22"/>
          <w:szCs w:val="22"/>
        </w:rPr>
        <w:t>下图是湖南扩大消费的重要方面之一。由此图可以看出湖南（   ）</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color w:val="000000"/>
          <w:sz w:val="22"/>
          <w:szCs w:val="22"/>
        </w:rPr>
        <w:drawing>
          <wp:inline distT="0" distB="0" distL="114300" distR="114300">
            <wp:extent cx="2524125" cy="151447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2524125" cy="1514475"/>
                    </a:xfrm>
                    <a:prstGeom prst="rect">
                      <a:avLst/>
                    </a:prstGeom>
                  </pic:spPr>
                </pic:pic>
              </a:graphicData>
            </a:graphic>
          </wp:inline>
        </w:drawing>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①采取惠民生举措，满足人民的美好生活需要</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②保护环境，注重解决人与自然和谐共生的问题</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③着力提高农村消费水平，促进城乡协调发展</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④推进农业现代化，全方位夯实粮食安全的基础</w:t>
      </w:r>
    </w:p>
    <w:p>
      <w:pPr>
        <w:keepNext w:val="0"/>
        <w:keepLines w:val="0"/>
        <w:pageBreakBefore w:val="0"/>
        <w:tabs>
          <w:tab w:val="left" w:pos="2436"/>
          <w:tab w:val="left" w:pos="4873"/>
          <w:tab w:val="left" w:pos="7309"/>
        </w:tabs>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 xml:space="preserve">A. </w:t>
      </w:r>
      <w:r>
        <w:rPr>
          <w:rFonts w:ascii="宋体" w:hAnsi="宋体" w:eastAsia="宋体" w:cs="宋体"/>
          <w:color w:val="000000"/>
          <w:sz w:val="22"/>
          <w:szCs w:val="22"/>
        </w:rPr>
        <w:t>①③</w:t>
      </w:r>
      <w:r>
        <w:rPr>
          <w:color w:val="000000"/>
          <w:sz w:val="22"/>
          <w:szCs w:val="22"/>
        </w:rPr>
        <w:tab/>
      </w:r>
      <w:r>
        <w:rPr>
          <w:color w:val="000000"/>
          <w:sz w:val="22"/>
          <w:szCs w:val="22"/>
        </w:rPr>
        <w:t xml:space="preserve">B. </w:t>
      </w:r>
      <w:r>
        <w:rPr>
          <w:rFonts w:ascii="宋体" w:hAnsi="宋体" w:eastAsia="宋体" w:cs="宋体"/>
          <w:color w:val="000000"/>
          <w:sz w:val="22"/>
          <w:szCs w:val="22"/>
        </w:rPr>
        <w:t>①④</w:t>
      </w:r>
      <w:r>
        <w:rPr>
          <w:color w:val="000000"/>
          <w:sz w:val="22"/>
          <w:szCs w:val="22"/>
        </w:rPr>
        <w:tab/>
      </w:r>
      <w:r>
        <w:rPr>
          <w:color w:val="000000"/>
          <w:sz w:val="22"/>
          <w:szCs w:val="22"/>
        </w:rPr>
        <w:t xml:space="preserve">C. </w:t>
      </w:r>
      <w:r>
        <w:rPr>
          <w:rFonts w:ascii="宋体" w:hAnsi="宋体" w:eastAsia="宋体" w:cs="宋体"/>
          <w:color w:val="000000"/>
          <w:sz w:val="22"/>
          <w:szCs w:val="22"/>
        </w:rPr>
        <w:t>②③</w:t>
      </w:r>
      <w:r>
        <w:rPr>
          <w:color w:val="000000"/>
          <w:sz w:val="22"/>
          <w:szCs w:val="22"/>
        </w:rPr>
        <w:tab/>
      </w:r>
      <w:r>
        <w:rPr>
          <w:color w:val="000000"/>
          <w:sz w:val="22"/>
          <w:szCs w:val="22"/>
        </w:rPr>
        <w:t xml:space="preserve">D. </w:t>
      </w:r>
      <w:r>
        <w:rPr>
          <w:rFonts w:ascii="宋体" w:hAnsi="宋体" w:eastAsia="宋体" w:cs="宋体"/>
          <w:color w:val="000000"/>
          <w:sz w:val="22"/>
          <w:szCs w:val="22"/>
        </w:rPr>
        <w:t>②④</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【答案】</w:t>
      </w:r>
      <w:r>
        <w:rPr>
          <w:color w:val="000000"/>
          <w:sz w:val="22"/>
          <w:szCs w:val="22"/>
        </w:rPr>
        <w:t>A</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【解析】</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【详解】</w:t>
      </w:r>
      <w:r>
        <w:rPr>
          <w:rFonts w:ascii="宋体" w:hAnsi="宋体" w:eastAsia="宋体" w:cs="宋体"/>
          <w:color w:val="000000"/>
          <w:sz w:val="22"/>
          <w:szCs w:val="22"/>
        </w:rPr>
        <w:t>①：材料开展产品下乡等促进农村消费，体现了反映出采取惠民生举措，不断满足人民美好生活需要，①正确。</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②：材料主要强调促进农村消费，并不强调人与自然和谐共生问题，②不符合题意。</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③：材料强调促进农村消费，着力提高农村消费水平，推动特色产品进城，促进城乡协调发展，③符合题意。</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④：种子是粮食安全的基础，材料未强调农业现代化，④排除。</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故本题选A。</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color w:val="000000"/>
          <w:sz w:val="22"/>
          <w:szCs w:val="22"/>
        </w:rPr>
        <w:t xml:space="preserve">5. </w:t>
      </w:r>
      <w:r>
        <w:rPr>
          <w:rFonts w:ascii="宋体" w:hAnsi="宋体" w:eastAsia="宋体" w:cs="宋体"/>
          <w:color w:val="000000"/>
          <w:sz w:val="22"/>
          <w:szCs w:val="22"/>
        </w:rPr>
        <w:t>2023 年8月14日，由云浮市委组织部、市委党校联合举办的云浮市“十万党员进党校”集中培训示范班开班。培训班以市级为主课堂、县镇68个分课堂同步视频授课的方式进行，全市5000多名来自农村、社区、机关事业单位、国企、两新等各领域普通党员和党务工作者，各级“两优一先”代表和党代表等党员参加培训。这反映出云浮市委（   ）</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①与时俱进，通过党的建设保持党的先进性和纯洁性</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②全面加强党员队伍建设，以奠定党组织坚不可摧的基础</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③发展和壮大党员队伍，让更多的群众加入党的组织</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④通过培训教育党员维护人民群众利益，放弃个人利益</w:t>
      </w:r>
    </w:p>
    <w:p>
      <w:pPr>
        <w:keepNext w:val="0"/>
        <w:keepLines w:val="0"/>
        <w:pageBreakBefore w:val="0"/>
        <w:tabs>
          <w:tab w:val="left" w:pos="2436"/>
          <w:tab w:val="left" w:pos="4873"/>
          <w:tab w:val="left" w:pos="7309"/>
        </w:tabs>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 xml:space="preserve">A. </w:t>
      </w:r>
      <w:r>
        <w:rPr>
          <w:rFonts w:ascii="宋体" w:hAnsi="宋体" w:eastAsia="宋体" w:cs="宋体"/>
          <w:color w:val="000000"/>
          <w:sz w:val="22"/>
          <w:szCs w:val="22"/>
        </w:rPr>
        <w:t>①②</w:t>
      </w:r>
      <w:r>
        <w:rPr>
          <w:color w:val="000000"/>
          <w:sz w:val="22"/>
          <w:szCs w:val="22"/>
        </w:rPr>
        <w:tab/>
      </w:r>
      <w:r>
        <w:rPr>
          <w:color w:val="000000"/>
          <w:sz w:val="22"/>
          <w:szCs w:val="22"/>
        </w:rPr>
        <w:t xml:space="preserve">B. </w:t>
      </w:r>
      <w:r>
        <w:rPr>
          <w:rFonts w:ascii="宋体" w:hAnsi="宋体" w:eastAsia="宋体" w:cs="宋体"/>
          <w:color w:val="000000"/>
          <w:sz w:val="22"/>
          <w:szCs w:val="22"/>
        </w:rPr>
        <w:t>①④</w:t>
      </w:r>
      <w:r>
        <w:rPr>
          <w:color w:val="000000"/>
          <w:sz w:val="22"/>
          <w:szCs w:val="22"/>
        </w:rPr>
        <w:tab/>
      </w:r>
      <w:r>
        <w:rPr>
          <w:color w:val="000000"/>
          <w:sz w:val="22"/>
          <w:szCs w:val="22"/>
        </w:rPr>
        <w:t xml:space="preserve">C. </w:t>
      </w:r>
      <w:r>
        <w:rPr>
          <w:rFonts w:ascii="宋体" w:hAnsi="宋体" w:eastAsia="宋体" w:cs="宋体"/>
          <w:color w:val="000000"/>
          <w:sz w:val="22"/>
          <w:szCs w:val="22"/>
        </w:rPr>
        <w:t>②③</w:t>
      </w:r>
      <w:r>
        <w:rPr>
          <w:color w:val="000000"/>
          <w:sz w:val="22"/>
          <w:szCs w:val="22"/>
        </w:rPr>
        <w:tab/>
      </w:r>
      <w:r>
        <w:rPr>
          <w:color w:val="000000"/>
          <w:sz w:val="22"/>
          <w:szCs w:val="22"/>
        </w:rPr>
        <w:t xml:space="preserve">D. </w:t>
      </w:r>
      <w:r>
        <w:rPr>
          <w:rFonts w:ascii="宋体" w:hAnsi="宋体" w:eastAsia="宋体" w:cs="宋体"/>
          <w:color w:val="000000"/>
          <w:sz w:val="22"/>
          <w:szCs w:val="22"/>
        </w:rPr>
        <w:t>③④</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【答案】</w:t>
      </w:r>
      <w:r>
        <w:rPr>
          <w:color w:val="000000"/>
          <w:sz w:val="22"/>
          <w:szCs w:val="22"/>
        </w:rPr>
        <w:t>A</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【解析】</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【详解】</w:t>
      </w:r>
      <w:r>
        <w:rPr>
          <w:rFonts w:ascii="宋体" w:hAnsi="宋体" w:eastAsia="宋体" w:cs="宋体"/>
          <w:color w:val="000000"/>
          <w:sz w:val="22"/>
          <w:szCs w:val="22"/>
        </w:rPr>
        <w:t>①②</w:t>
      </w:r>
      <w:r>
        <w:rPr>
          <w:color w:val="000000"/>
          <w:sz w:val="22"/>
          <w:szCs w:val="22"/>
        </w:rPr>
        <w:t>：</w:t>
      </w:r>
      <w:r>
        <w:rPr>
          <w:rFonts w:ascii="宋体" w:hAnsi="宋体" w:eastAsia="宋体" w:cs="宋体"/>
          <w:color w:val="000000"/>
          <w:sz w:val="22"/>
          <w:szCs w:val="22"/>
        </w:rPr>
        <w:t>云浮市“十万党员进党校”集中培训示范班开班</w:t>
      </w:r>
      <w:r>
        <w:rPr>
          <w:color w:val="000000"/>
          <w:sz w:val="22"/>
          <w:szCs w:val="22"/>
        </w:rPr>
        <w:t>。</w:t>
      </w:r>
      <w:r>
        <w:rPr>
          <w:rFonts w:ascii="宋体" w:hAnsi="宋体" w:eastAsia="宋体" w:cs="宋体"/>
          <w:color w:val="000000"/>
          <w:sz w:val="22"/>
          <w:szCs w:val="22"/>
        </w:rPr>
        <w:t>这反映出云浮市委与时俱进，</w:t>
      </w:r>
      <w:r>
        <w:rPr>
          <w:color w:val="000000"/>
          <w:sz w:val="22"/>
          <w:szCs w:val="22"/>
        </w:rPr>
        <w:t>通过党的思想建设保持广大党员干部的先进性和纯洁性，</w:t>
      </w:r>
      <w:r>
        <w:rPr>
          <w:rFonts w:ascii="宋体" w:hAnsi="宋体" w:eastAsia="宋体" w:cs="宋体"/>
          <w:color w:val="000000"/>
          <w:sz w:val="22"/>
          <w:szCs w:val="22"/>
        </w:rPr>
        <w:t>全面加强党员队伍建设，以奠定党组织坚不可摧的基础</w:t>
      </w:r>
      <w:r>
        <w:rPr>
          <w:color w:val="000000"/>
          <w:sz w:val="22"/>
          <w:szCs w:val="22"/>
        </w:rPr>
        <w:t>，故</w:t>
      </w:r>
      <w:r>
        <w:rPr>
          <w:rFonts w:ascii="宋体" w:hAnsi="宋体" w:eastAsia="宋体" w:cs="宋体"/>
          <w:color w:val="000000"/>
          <w:sz w:val="22"/>
          <w:szCs w:val="22"/>
        </w:rPr>
        <w:t>①②</w:t>
      </w:r>
      <w:r>
        <w:rPr>
          <w:color w:val="000000"/>
          <w:sz w:val="22"/>
          <w:szCs w:val="22"/>
        </w:rPr>
        <w:t>符合题意。</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③</w:t>
      </w:r>
      <w:r>
        <w:rPr>
          <w:color w:val="000000"/>
          <w:sz w:val="22"/>
          <w:szCs w:val="22"/>
        </w:rPr>
        <w:t>：材料未体现云浮市委让更多群众加入党组织，故</w:t>
      </w:r>
      <w:r>
        <w:rPr>
          <w:rFonts w:ascii="宋体" w:hAnsi="宋体" w:eastAsia="宋体" w:cs="宋体"/>
          <w:color w:val="000000"/>
          <w:sz w:val="22"/>
          <w:szCs w:val="22"/>
        </w:rPr>
        <w:t>③</w:t>
      </w:r>
      <w:r>
        <w:rPr>
          <w:color w:val="000000"/>
          <w:sz w:val="22"/>
          <w:szCs w:val="22"/>
        </w:rPr>
        <w:t>不选。</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④：党员要维护人民群众利益，并不意味要放弃个人利益，故④不选。</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故本题选A。</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color w:val="000000"/>
          <w:sz w:val="22"/>
          <w:szCs w:val="22"/>
        </w:rPr>
        <w:t xml:space="preserve">6. </w:t>
      </w:r>
      <w:r>
        <w:rPr>
          <w:rFonts w:ascii="宋体" w:hAnsi="宋体" w:eastAsia="宋体" w:cs="宋体"/>
          <w:color w:val="000000"/>
          <w:sz w:val="22"/>
          <w:szCs w:val="22"/>
        </w:rPr>
        <w:t>2023年1月至9月，检察机关依法全链条打击电信网络诈骗及关联犯罪，起诉电信网络诈骗犯罪3万人、帮助信息网络犯罪活动罪10.4 万人，同比分别上升46.9%、12.3%</w:t>
      </w:r>
      <w:r>
        <w:rPr>
          <w:rFonts w:ascii="宋体" w:hAnsi="宋体" w:eastAsia="宋体" w:cs="宋体"/>
          <w:color w:val="000000"/>
          <w:position w:val="-12"/>
          <w:sz w:val="22"/>
          <w:szCs w:val="22"/>
        </w:rPr>
        <w:drawing>
          <wp:inline distT="0" distB="0" distL="114300" distR="114300">
            <wp:extent cx="127000" cy="762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127000" cy="76200"/>
                    </a:xfrm>
                    <a:prstGeom prst="rect">
                      <a:avLst/>
                    </a:prstGeom>
                  </pic:spPr>
                </pic:pic>
              </a:graphicData>
            </a:graphic>
          </wp:inline>
        </w:drawing>
      </w:r>
      <w:r>
        <w:rPr>
          <w:rFonts w:ascii="宋体" w:hAnsi="宋体" w:eastAsia="宋体" w:cs="宋体"/>
          <w:color w:val="000000"/>
          <w:sz w:val="22"/>
          <w:szCs w:val="22"/>
        </w:rPr>
        <w:t>检察机关依法严厉打击电信网络诈骗及关联犯罪（   ）</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①表明检察机关依法独立行使检察权，审判犯罪分子</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②有利于推进法治国家建设，实现依法治国的总目标</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③体现了我国完善法律实施机制，彻底杜绝犯罪现象</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④坚持人民司法为人民，通过公正司法维护人民权益</w:t>
      </w:r>
    </w:p>
    <w:p>
      <w:pPr>
        <w:keepNext w:val="0"/>
        <w:keepLines w:val="0"/>
        <w:pageBreakBefore w:val="0"/>
        <w:tabs>
          <w:tab w:val="left" w:pos="2436"/>
          <w:tab w:val="left" w:pos="4873"/>
          <w:tab w:val="left" w:pos="7309"/>
        </w:tabs>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 xml:space="preserve">A. </w:t>
      </w:r>
      <w:r>
        <w:rPr>
          <w:rFonts w:ascii="宋体" w:hAnsi="宋体" w:eastAsia="宋体" w:cs="宋体"/>
          <w:color w:val="000000"/>
          <w:sz w:val="22"/>
          <w:szCs w:val="22"/>
        </w:rPr>
        <w:t>①②</w:t>
      </w:r>
      <w:r>
        <w:rPr>
          <w:color w:val="000000"/>
          <w:sz w:val="22"/>
          <w:szCs w:val="22"/>
        </w:rPr>
        <w:tab/>
      </w:r>
      <w:r>
        <w:rPr>
          <w:color w:val="000000"/>
          <w:sz w:val="22"/>
          <w:szCs w:val="22"/>
        </w:rPr>
        <w:t xml:space="preserve">B. </w:t>
      </w:r>
      <w:r>
        <w:rPr>
          <w:rFonts w:ascii="宋体" w:hAnsi="宋体" w:eastAsia="宋体" w:cs="宋体"/>
          <w:color w:val="000000"/>
          <w:sz w:val="22"/>
          <w:szCs w:val="22"/>
        </w:rPr>
        <w:t>②④</w:t>
      </w:r>
      <w:r>
        <w:rPr>
          <w:color w:val="000000"/>
          <w:sz w:val="22"/>
          <w:szCs w:val="22"/>
        </w:rPr>
        <w:tab/>
      </w:r>
      <w:r>
        <w:rPr>
          <w:color w:val="000000"/>
          <w:sz w:val="22"/>
          <w:szCs w:val="22"/>
        </w:rPr>
        <w:t xml:space="preserve">C. </w:t>
      </w:r>
      <w:r>
        <w:rPr>
          <w:rFonts w:ascii="宋体" w:hAnsi="宋体" w:eastAsia="宋体" w:cs="宋体"/>
          <w:color w:val="000000"/>
          <w:sz w:val="22"/>
          <w:szCs w:val="22"/>
        </w:rPr>
        <w:t>①③</w:t>
      </w:r>
      <w:r>
        <w:rPr>
          <w:color w:val="000000"/>
          <w:sz w:val="22"/>
          <w:szCs w:val="22"/>
        </w:rPr>
        <w:tab/>
      </w:r>
      <w:r>
        <w:rPr>
          <w:color w:val="000000"/>
          <w:sz w:val="22"/>
          <w:szCs w:val="22"/>
        </w:rPr>
        <w:t xml:space="preserve">D. </w:t>
      </w:r>
      <w:r>
        <w:rPr>
          <w:rFonts w:ascii="宋体" w:hAnsi="宋体" w:eastAsia="宋体" w:cs="宋体"/>
          <w:color w:val="000000"/>
          <w:sz w:val="22"/>
          <w:szCs w:val="22"/>
        </w:rPr>
        <w:t>③④</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【答案】</w:t>
      </w:r>
      <w:r>
        <w:rPr>
          <w:color w:val="000000"/>
          <w:sz w:val="22"/>
          <w:szCs w:val="22"/>
        </w:rPr>
        <w:t>B</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【解析】</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【详解】</w:t>
      </w:r>
      <w:r>
        <w:rPr>
          <w:rFonts w:ascii="宋体" w:hAnsi="宋体" w:eastAsia="宋体" w:cs="宋体"/>
          <w:color w:val="000000"/>
          <w:sz w:val="22"/>
          <w:szCs w:val="22"/>
        </w:rPr>
        <w:t>②④：检察机关依法严厉打击电信网络诈骗及关联犯罪，有利于推进法治国家建设，实现依法治国的总目标，坚持人民司法为人民，通过公正司法维护人民权益，②④正确。</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①：检察机关行使监察权，法院行使审判权，才能审判犯罪分子，①说法错误。</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③：“彻底杜绝犯罪现象”中“彻底杜绝”说法过于绝对，③排除。</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故本题选B。</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color w:val="000000"/>
          <w:sz w:val="22"/>
          <w:szCs w:val="22"/>
        </w:rPr>
        <w:t xml:space="preserve">7. </w:t>
      </w:r>
      <w:r>
        <w:rPr>
          <w:rFonts w:ascii="宋体" w:hAnsi="宋体" w:eastAsia="宋体" w:cs="宋体"/>
          <w:color w:val="000000"/>
          <w:sz w:val="22"/>
          <w:szCs w:val="22"/>
        </w:rPr>
        <w:t>2023年夏季，网络流传风油精可以喝，还有网友研究出了“风油精拿铁”等药物加咖啡的喝法，号称“提神又解暑”。2023年6月，中国互联网联合辟谣平台发布专家提醒，冰咖啡本身对肠胃就有一定的刺激作用，如果再加入风油精则会导致胃肠道发生短期痉挛，出现呕吐的症状，不建议大家尝试。这告诉我们（   ）</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①一切精神财富都是由人民群众创造的</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②理性认识才是人们对事物的正确认识</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③正确认识事物要把握事物的真实联系</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④要树立科学精神，增强追求真理的意识</w:t>
      </w:r>
    </w:p>
    <w:p>
      <w:pPr>
        <w:keepNext w:val="0"/>
        <w:keepLines w:val="0"/>
        <w:pageBreakBefore w:val="0"/>
        <w:tabs>
          <w:tab w:val="left" w:pos="2436"/>
          <w:tab w:val="left" w:pos="4873"/>
          <w:tab w:val="left" w:pos="7309"/>
        </w:tabs>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 xml:space="preserve">A. </w:t>
      </w:r>
      <w:r>
        <w:rPr>
          <w:rFonts w:ascii="宋体" w:hAnsi="宋体" w:eastAsia="宋体" w:cs="宋体"/>
          <w:color w:val="000000"/>
          <w:sz w:val="22"/>
          <w:szCs w:val="22"/>
        </w:rPr>
        <w:t>①②</w:t>
      </w:r>
      <w:r>
        <w:rPr>
          <w:color w:val="000000"/>
          <w:sz w:val="22"/>
          <w:szCs w:val="22"/>
        </w:rPr>
        <w:tab/>
      </w:r>
      <w:r>
        <w:rPr>
          <w:color w:val="000000"/>
          <w:sz w:val="22"/>
          <w:szCs w:val="22"/>
        </w:rPr>
        <w:t xml:space="preserve">B. </w:t>
      </w:r>
      <w:r>
        <w:rPr>
          <w:rFonts w:ascii="宋体" w:hAnsi="宋体" w:eastAsia="宋体" w:cs="宋体"/>
          <w:color w:val="000000"/>
          <w:sz w:val="22"/>
          <w:szCs w:val="22"/>
        </w:rPr>
        <w:t>①③</w:t>
      </w:r>
      <w:r>
        <w:rPr>
          <w:color w:val="000000"/>
          <w:sz w:val="22"/>
          <w:szCs w:val="22"/>
        </w:rPr>
        <w:tab/>
      </w:r>
      <w:r>
        <w:rPr>
          <w:color w:val="000000"/>
          <w:sz w:val="22"/>
          <w:szCs w:val="22"/>
        </w:rPr>
        <w:t xml:space="preserve">C. </w:t>
      </w:r>
      <w:r>
        <w:rPr>
          <w:rFonts w:ascii="宋体" w:hAnsi="宋体" w:eastAsia="宋体" w:cs="宋体"/>
          <w:color w:val="000000"/>
          <w:sz w:val="22"/>
          <w:szCs w:val="22"/>
        </w:rPr>
        <w:t>②④</w:t>
      </w:r>
      <w:r>
        <w:rPr>
          <w:color w:val="000000"/>
          <w:sz w:val="22"/>
          <w:szCs w:val="22"/>
        </w:rPr>
        <w:tab/>
      </w:r>
      <w:r>
        <w:rPr>
          <w:color w:val="000000"/>
          <w:sz w:val="22"/>
          <w:szCs w:val="22"/>
        </w:rPr>
        <w:t xml:space="preserve">D. </w:t>
      </w:r>
      <w:r>
        <w:rPr>
          <w:rFonts w:ascii="宋体" w:hAnsi="宋体" w:eastAsia="宋体" w:cs="宋体"/>
          <w:color w:val="000000"/>
          <w:sz w:val="22"/>
          <w:szCs w:val="22"/>
        </w:rPr>
        <w:t>③④</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【答案】</w:t>
      </w:r>
      <w:r>
        <w:rPr>
          <w:color w:val="000000"/>
          <w:sz w:val="22"/>
          <w:szCs w:val="22"/>
        </w:rPr>
        <w:t>D</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【解析】</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【详解】③：材料中网友的错误认识和做法违背了联系的客观性，没有正确把握事物间的真实联系，只有</w:t>
      </w:r>
      <w:r>
        <w:rPr>
          <w:rFonts w:ascii="宋体" w:hAnsi="宋体" w:eastAsia="宋体" w:cs="宋体"/>
          <w:color w:val="000000"/>
          <w:sz w:val="22"/>
          <w:szCs w:val="22"/>
        </w:rPr>
        <w:t>正确认识事物要把握事物的真实联系</w:t>
      </w:r>
      <w:r>
        <w:rPr>
          <w:color w:val="000000"/>
          <w:sz w:val="22"/>
          <w:szCs w:val="22"/>
        </w:rPr>
        <w:t>，③符合题意。</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④：材料中网友的错误在于主观臆造并不存在的联系，没有做到从实际出发，尊重客观规律，所以，要树立科学精神，追求真理性认识，④符合题意。</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①：材料强调网友的一些错误认识，没有体现人民群众创造精神财富，①不符合题意。</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②：理性认识既有正确的认识，也有错误的认识，②说法错误。</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故本题选D。</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color w:val="000000"/>
          <w:sz w:val="22"/>
          <w:szCs w:val="22"/>
        </w:rPr>
        <w:t xml:space="preserve">8. </w:t>
      </w:r>
      <w:r>
        <w:rPr>
          <w:rFonts w:ascii="宋体" w:hAnsi="宋体" w:eastAsia="宋体" w:cs="宋体"/>
          <w:color w:val="000000"/>
          <w:sz w:val="22"/>
          <w:szCs w:val="22"/>
        </w:rPr>
        <w:t>2023年9月30日是我国第10个烈士纪念日。当天上午，向人民英雄敬献花篮仪式连续第10年隆重举行，习近平总书记等党和国家领导人出席。我国设立并持续开展烈士纪念日活动，向英雄致敬，有利于（   ）</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①实现中华优秀传统文化创造性转化，促进不同文化相互交流</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②丰富中华民族精神，使之随着时代的变化而不断丰富发展</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③培育和践行社会主义核心价值观，发挥文化引领发展的作用</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④弘扬伟大的中华民族精神，为新征程提供强大的精神动力</w:t>
      </w:r>
    </w:p>
    <w:p>
      <w:pPr>
        <w:keepNext w:val="0"/>
        <w:keepLines w:val="0"/>
        <w:pageBreakBefore w:val="0"/>
        <w:tabs>
          <w:tab w:val="left" w:pos="2436"/>
          <w:tab w:val="left" w:pos="4873"/>
          <w:tab w:val="left" w:pos="7309"/>
        </w:tabs>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 xml:space="preserve">A. </w:t>
      </w:r>
      <w:r>
        <w:rPr>
          <w:rFonts w:ascii="宋体" w:hAnsi="宋体" w:eastAsia="宋体" w:cs="宋体"/>
          <w:color w:val="000000"/>
          <w:sz w:val="22"/>
          <w:szCs w:val="22"/>
        </w:rPr>
        <w:t>①②</w:t>
      </w:r>
      <w:r>
        <w:rPr>
          <w:color w:val="000000"/>
          <w:sz w:val="22"/>
          <w:szCs w:val="22"/>
        </w:rPr>
        <w:tab/>
      </w:r>
      <w:r>
        <w:rPr>
          <w:color w:val="000000"/>
          <w:sz w:val="22"/>
          <w:szCs w:val="22"/>
        </w:rPr>
        <w:t xml:space="preserve">B. </w:t>
      </w:r>
      <w:r>
        <w:rPr>
          <w:rFonts w:ascii="宋体" w:hAnsi="宋体" w:eastAsia="宋体" w:cs="宋体"/>
          <w:color w:val="000000"/>
          <w:sz w:val="22"/>
          <w:szCs w:val="22"/>
        </w:rPr>
        <w:t>①④</w:t>
      </w:r>
      <w:r>
        <w:rPr>
          <w:color w:val="000000"/>
          <w:sz w:val="22"/>
          <w:szCs w:val="22"/>
        </w:rPr>
        <w:tab/>
      </w:r>
      <w:r>
        <w:rPr>
          <w:color w:val="000000"/>
          <w:sz w:val="22"/>
          <w:szCs w:val="22"/>
        </w:rPr>
        <w:t xml:space="preserve">C. </w:t>
      </w:r>
      <w:r>
        <w:rPr>
          <w:rFonts w:ascii="宋体" w:hAnsi="宋体" w:eastAsia="宋体" w:cs="宋体"/>
          <w:color w:val="000000"/>
          <w:sz w:val="22"/>
          <w:szCs w:val="22"/>
        </w:rPr>
        <w:t>②③</w:t>
      </w:r>
      <w:r>
        <w:rPr>
          <w:color w:val="000000"/>
          <w:sz w:val="22"/>
          <w:szCs w:val="22"/>
        </w:rPr>
        <w:tab/>
      </w:r>
      <w:r>
        <w:rPr>
          <w:color w:val="000000"/>
          <w:sz w:val="22"/>
          <w:szCs w:val="22"/>
        </w:rPr>
        <w:t xml:space="preserve">D. </w:t>
      </w:r>
      <w:r>
        <w:rPr>
          <w:rFonts w:ascii="宋体" w:hAnsi="宋体" w:eastAsia="宋体" w:cs="宋体"/>
          <w:color w:val="000000"/>
          <w:sz w:val="22"/>
          <w:szCs w:val="22"/>
        </w:rPr>
        <w:t>③④</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【答案】</w:t>
      </w:r>
      <w:r>
        <w:rPr>
          <w:color w:val="000000"/>
          <w:sz w:val="22"/>
          <w:szCs w:val="22"/>
        </w:rPr>
        <w:t>D</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【解析】</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color w:val="000000"/>
          <w:sz w:val="22"/>
          <w:szCs w:val="22"/>
        </w:rPr>
        <w:t>【详解】</w:t>
      </w:r>
      <w:r>
        <w:rPr>
          <w:rFonts w:ascii="宋体" w:hAnsi="宋体" w:eastAsia="宋体" w:cs="宋体"/>
          <w:color w:val="000000"/>
          <w:sz w:val="22"/>
          <w:szCs w:val="22"/>
        </w:rPr>
        <w:t>①：</w:t>
      </w:r>
      <w:r>
        <w:rPr>
          <w:color w:val="000000"/>
          <w:sz w:val="22"/>
          <w:szCs w:val="22"/>
        </w:rPr>
        <w:t>材料强调革命文化，是弘扬伟大的中华民族精神的积极作用，不涉及</w:t>
      </w:r>
      <w:r>
        <w:rPr>
          <w:rFonts w:ascii="宋体" w:hAnsi="宋体" w:eastAsia="宋体" w:cs="宋体"/>
          <w:color w:val="000000"/>
          <w:sz w:val="22"/>
          <w:szCs w:val="22"/>
        </w:rPr>
        <w:t>中华优秀传统文化创造性转化，①不符合题意。</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②：</w:t>
      </w:r>
      <w:r>
        <w:rPr>
          <w:color w:val="000000"/>
          <w:sz w:val="22"/>
          <w:szCs w:val="22"/>
        </w:rPr>
        <w:t>材料强调弘扬伟大</w:t>
      </w:r>
      <w:r>
        <w:rPr>
          <w:color w:val="000000"/>
          <w:position w:val="0"/>
          <w:sz w:val="22"/>
          <w:szCs w:val="22"/>
        </w:rPr>
        <w:drawing>
          <wp:inline distT="0" distB="0" distL="114300" distR="114300">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color w:val="000000"/>
          <w:sz w:val="22"/>
          <w:szCs w:val="22"/>
        </w:rPr>
        <w:t>以爱国主义为核心的中华民族精神的积极作用，不体现</w:t>
      </w:r>
      <w:r>
        <w:rPr>
          <w:rFonts w:ascii="宋体" w:hAnsi="宋体" w:eastAsia="宋体" w:cs="宋体"/>
          <w:color w:val="000000"/>
          <w:sz w:val="22"/>
          <w:szCs w:val="22"/>
        </w:rPr>
        <w:t>中华民族精神随着时代的变化而不断丰富发展，②不符合题意。</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③：</w:t>
      </w:r>
      <w:r>
        <w:rPr>
          <w:color w:val="000000"/>
          <w:sz w:val="22"/>
          <w:szCs w:val="22"/>
        </w:rPr>
        <w:t>我国设立并持续开展烈上纪念日活动，向英雄致敬，有利于培育和践行社会主义核心价值 观，营造崇尚英雄的社会氛围</w:t>
      </w:r>
      <w:r>
        <w:rPr>
          <w:rFonts w:ascii="宋体" w:hAnsi="宋体" w:eastAsia="宋体" w:cs="宋体"/>
          <w:color w:val="000000"/>
          <w:sz w:val="22"/>
          <w:szCs w:val="22"/>
        </w:rPr>
        <w:t>，发挥文化引领发展的作用，③正确。</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④：</w:t>
      </w:r>
      <w:r>
        <w:rPr>
          <w:color w:val="000000"/>
          <w:sz w:val="22"/>
          <w:szCs w:val="22"/>
        </w:rPr>
        <w:t>我国设立并持续开展烈士纪念日活动，向英雄致敬，有利于</w:t>
      </w:r>
      <w:r>
        <w:rPr>
          <w:rFonts w:ascii="宋体" w:hAnsi="宋体" w:eastAsia="宋体" w:cs="宋体"/>
          <w:color w:val="000000"/>
          <w:sz w:val="22"/>
          <w:szCs w:val="22"/>
        </w:rPr>
        <w:t>弘扬伟大的中华民族精神，为新征程提供强大的精神动力和道德滋养，④正确。</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故本题选D。</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color w:val="000000"/>
          <w:sz w:val="22"/>
          <w:szCs w:val="22"/>
        </w:rPr>
        <w:t xml:space="preserve">9. </w:t>
      </w:r>
      <w:r>
        <w:rPr>
          <w:rFonts w:ascii="宋体" w:hAnsi="宋体" w:eastAsia="宋体" w:cs="宋体"/>
          <w:color w:val="000000"/>
          <w:sz w:val="22"/>
          <w:szCs w:val="22"/>
        </w:rPr>
        <w:t>从2023年7月1日开始，我国对与美、欧、日等50多个世界贸易组织成员达成的《信息技术协定》扩围产品实施第八步降税，涉及打印机、半导体生产设备等传统 IT 产品，也包括通信设备、医疗设备等科技含量较高的产品。本次降税完成后，标志着我国完成《信息技术协定》扩围协议的全部降税承诺。这表明（   ）</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①我国坚守国际承诺，推进信息技术共同发展</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②世界各国加强合作，降低世界各国的税负水平</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③我国治理全球经济，使经济全球化充满活力</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④我国坚持开放发展，成为经济全球化的推动者</w:t>
      </w:r>
    </w:p>
    <w:p>
      <w:pPr>
        <w:keepNext w:val="0"/>
        <w:keepLines w:val="0"/>
        <w:pageBreakBefore w:val="0"/>
        <w:tabs>
          <w:tab w:val="left" w:pos="2436"/>
          <w:tab w:val="left" w:pos="4873"/>
          <w:tab w:val="left" w:pos="7309"/>
        </w:tabs>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 xml:space="preserve">A. </w:t>
      </w:r>
      <w:r>
        <w:rPr>
          <w:rFonts w:ascii="宋体" w:hAnsi="宋体" w:eastAsia="宋体" w:cs="宋体"/>
          <w:color w:val="000000"/>
          <w:sz w:val="22"/>
          <w:szCs w:val="22"/>
        </w:rPr>
        <w:t>①②</w:t>
      </w:r>
      <w:r>
        <w:rPr>
          <w:color w:val="000000"/>
          <w:sz w:val="22"/>
          <w:szCs w:val="22"/>
        </w:rPr>
        <w:tab/>
      </w:r>
      <w:r>
        <w:rPr>
          <w:color w:val="000000"/>
          <w:sz w:val="22"/>
          <w:szCs w:val="22"/>
        </w:rPr>
        <w:t xml:space="preserve">B. </w:t>
      </w:r>
      <w:r>
        <w:rPr>
          <w:rFonts w:ascii="宋体" w:hAnsi="宋体" w:eastAsia="宋体" w:cs="宋体"/>
          <w:color w:val="000000"/>
          <w:sz w:val="22"/>
          <w:szCs w:val="22"/>
        </w:rPr>
        <w:t>②③</w:t>
      </w:r>
      <w:r>
        <w:rPr>
          <w:color w:val="000000"/>
          <w:sz w:val="22"/>
          <w:szCs w:val="22"/>
        </w:rPr>
        <w:tab/>
      </w:r>
      <w:r>
        <w:rPr>
          <w:color w:val="000000"/>
          <w:sz w:val="22"/>
          <w:szCs w:val="22"/>
        </w:rPr>
        <w:t xml:space="preserve">C. </w:t>
      </w:r>
      <w:r>
        <w:rPr>
          <w:rFonts w:ascii="宋体" w:hAnsi="宋体" w:eastAsia="宋体" w:cs="宋体"/>
          <w:color w:val="000000"/>
          <w:sz w:val="22"/>
          <w:szCs w:val="22"/>
        </w:rPr>
        <w:t>①④</w:t>
      </w:r>
      <w:r>
        <w:rPr>
          <w:color w:val="000000"/>
          <w:sz w:val="22"/>
          <w:szCs w:val="22"/>
        </w:rPr>
        <w:tab/>
      </w:r>
      <w:r>
        <w:rPr>
          <w:color w:val="000000"/>
          <w:sz w:val="22"/>
          <w:szCs w:val="22"/>
        </w:rPr>
        <w:t xml:space="preserve">D. </w:t>
      </w:r>
      <w:r>
        <w:rPr>
          <w:rFonts w:ascii="宋体" w:hAnsi="宋体" w:eastAsia="宋体" w:cs="宋体"/>
          <w:color w:val="000000"/>
          <w:sz w:val="22"/>
          <w:szCs w:val="22"/>
        </w:rPr>
        <w:t>③④</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【答案】</w:t>
      </w:r>
      <w:r>
        <w:rPr>
          <w:color w:val="000000"/>
          <w:sz w:val="22"/>
          <w:szCs w:val="22"/>
        </w:rPr>
        <w:t>C</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【解析】</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【详解】①：“本次降税完成后，标志着我国完成《信息技术协定》扩围协议的全部降税承诺”表明我国坚守国际承诺，推进信息技术共同发展，①符合题意。</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④：我国对多个世界贸易组织成员降税，包括科技含量较高的产品，表明我国坚持开放发展，积极推动全球经济的发展，④符合题意。</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②：税负水平是指税收负担的高低程度，各国税收具有确定性，世界各国要加强合作，但是,不意味着降低世界各国的税负水平，②不符合题意。</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③：我国完成《信息技术协定》扩围协议的全部降税承诺有利于增强全球经济活力，但是，并非体现治理全球经济，③不符合题意，</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故本题选C。</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color w:val="000000"/>
          <w:sz w:val="22"/>
          <w:szCs w:val="22"/>
        </w:rPr>
        <w:t xml:space="preserve">10. </w:t>
      </w:r>
      <w:r>
        <w:rPr>
          <w:rFonts w:ascii="宋体" w:hAnsi="宋体" w:eastAsia="宋体" w:cs="宋体"/>
          <w:color w:val="000000"/>
          <w:sz w:val="22"/>
          <w:szCs w:val="22"/>
        </w:rPr>
        <w:t>2023年8月24日，金砖国家领导人第十五次会议宣布邀请沙特、埃及、阿联酋、阿根廷、伊朗、埃塞俄比亚正式成为金砖大家庭成员。中国一直是金砖扩员的积极推动者，习近平主席明确表示：“引入新鲜血液，将为金砖合作带来新活力，也将提升金砖国家代表性和影响力。”这表明（   ）</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①金砖国家已经发展成为世界最大最具国际影响力的国际组织</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②我国发挥积极作用，推进金砖国家合作机制不断完善和发展</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③金砖国家扩员有利于构建新型国际关系，消除霸权主义影响</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④金砖国家是新兴市场和发展中国家加强团结合作的重要平台</w:t>
      </w:r>
    </w:p>
    <w:p>
      <w:pPr>
        <w:keepNext w:val="0"/>
        <w:keepLines w:val="0"/>
        <w:pageBreakBefore w:val="0"/>
        <w:tabs>
          <w:tab w:val="left" w:pos="2436"/>
          <w:tab w:val="left" w:pos="4873"/>
          <w:tab w:val="left" w:pos="7309"/>
        </w:tabs>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 xml:space="preserve">A. </w:t>
      </w:r>
      <w:r>
        <w:rPr>
          <w:rFonts w:ascii="宋体" w:hAnsi="宋体" w:eastAsia="宋体" w:cs="宋体"/>
          <w:color w:val="000000"/>
          <w:sz w:val="22"/>
          <w:szCs w:val="22"/>
        </w:rPr>
        <w:t>①②</w:t>
      </w:r>
      <w:r>
        <w:rPr>
          <w:color w:val="000000"/>
          <w:sz w:val="22"/>
          <w:szCs w:val="22"/>
        </w:rPr>
        <w:tab/>
      </w:r>
      <w:r>
        <w:rPr>
          <w:color w:val="000000"/>
          <w:sz w:val="22"/>
          <w:szCs w:val="22"/>
        </w:rPr>
        <w:t xml:space="preserve">B. </w:t>
      </w:r>
      <w:r>
        <w:rPr>
          <w:rFonts w:ascii="宋体" w:hAnsi="宋体" w:eastAsia="宋体" w:cs="宋体"/>
          <w:color w:val="000000"/>
          <w:sz w:val="22"/>
          <w:szCs w:val="22"/>
        </w:rPr>
        <w:t>①③</w:t>
      </w:r>
      <w:r>
        <w:rPr>
          <w:color w:val="000000"/>
          <w:sz w:val="22"/>
          <w:szCs w:val="22"/>
        </w:rPr>
        <w:tab/>
      </w:r>
      <w:r>
        <w:rPr>
          <w:color w:val="000000"/>
          <w:sz w:val="22"/>
          <w:szCs w:val="22"/>
        </w:rPr>
        <w:t xml:space="preserve">C. </w:t>
      </w:r>
      <w:r>
        <w:rPr>
          <w:rFonts w:ascii="宋体" w:hAnsi="宋体" w:eastAsia="宋体" w:cs="宋体"/>
          <w:color w:val="000000"/>
          <w:sz w:val="22"/>
          <w:szCs w:val="22"/>
        </w:rPr>
        <w:t>②④</w:t>
      </w:r>
      <w:r>
        <w:rPr>
          <w:color w:val="000000"/>
          <w:sz w:val="22"/>
          <w:szCs w:val="22"/>
        </w:rPr>
        <w:tab/>
      </w:r>
      <w:r>
        <w:rPr>
          <w:color w:val="000000"/>
          <w:sz w:val="22"/>
          <w:szCs w:val="22"/>
        </w:rPr>
        <w:t xml:space="preserve">D. </w:t>
      </w:r>
      <w:r>
        <w:rPr>
          <w:rFonts w:ascii="宋体" w:hAnsi="宋体" w:eastAsia="宋体" w:cs="宋体"/>
          <w:color w:val="000000"/>
          <w:sz w:val="22"/>
          <w:szCs w:val="22"/>
        </w:rPr>
        <w:t>③④</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【答案】</w:t>
      </w:r>
      <w:r>
        <w:rPr>
          <w:color w:val="000000"/>
          <w:sz w:val="22"/>
          <w:szCs w:val="22"/>
        </w:rPr>
        <w:t>C</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【解析】</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color w:val="000000"/>
          <w:sz w:val="22"/>
          <w:szCs w:val="22"/>
        </w:rPr>
        <w:t>【详解】</w:t>
      </w:r>
      <w:r>
        <w:rPr>
          <w:rFonts w:ascii="宋体" w:hAnsi="宋体" w:eastAsia="宋体" w:cs="宋体"/>
          <w:color w:val="000000"/>
          <w:sz w:val="22"/>
          <w:szCs w:val="22"/>
        </w:rPr>
        <w:t>①：联合国是世界最大最具国际影响力的国际组织，而不是金砖国家，①错误。</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②：</w:t>
      </w:r>
      <w:r>
        <w:rPr>
          <w:color w:val="000000"/>
          <w:sz w:val="22"/>
          <w:szCs w:val="22"/>
        </w:rPr>
        <w:t>中国一直是金砖扩员的积极推动者，习近平主席明确表示：“引入新鲜血液，将为金砖合作带来新活力，也将提升金砖国家代表性和影响力。”这表明</w:t>
      </w:r>
      <w:r>
        <w:rPr>
          <w:rFonts w:ascii="宋体" w:hAnsi="宋体" w:eastAsia="宋体" w:cs="宋体"/>
          <w:color w:val="000000"/>
          <w:sz w:val="22"/>
          <w:szCs w:val="22"/>
        </w:rPr>
        <w:t>我国发挥积极作用，推进金砖国家合作机制不断完善和发展，②正确。</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③：金砖国家扩员不能消除霸权主义影响，③错误。</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④：</w:t>
      </w:r>
      <w:r>
        <w:rPr>
          <w:color w:val="000000"/>
          <w:sz w:val="22"/>
          <w:szCs w:val="22"/>
        </w:rPr>
        <w:t>金砖国家邀请沙特、埃及、阿联酋、阿根廷、伊朗、埃塞俄比亚正式成为金砖大家庭成员。这表明金砖国家积极践行开放包容、合作共赢的精神，</w:t>
      </w:r>
      <w:r>
        <w:rPr>
          <w:rFonts w:ascii="宋体" w:hAnsi="宋体" w:eastAsia="宋体" w:cs="宋体"/>
          <w:color w:val="000000"/>
          <w:sz w:val="22"/>
          <w:szCs w:val="22"/>
        </w:rPr>
        <w:t>金砖国家是新兴市场和发展中国家加强团结合作的重要平台，④正确。</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故本题选C。</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color w:val="000000"/>
          <w:sz w:val="22"/>
          <w:szCs w:val="22"/>
        </w:rPr>
        <w:t xml:space="preserve">11. </w:t>
      </w:r>
      <w:r>
        <w:rPr>
          <w:rFonts w:ascii="宋体" w:hAnsi="宋体" w:eastAsia="宋体" w:cs="宋体"/>
          <w:color w:val="000000"/>
          <w:sz w:val="22"/>
          <w:szCs w:val="22"/>
        </w:rPr>
        <w:t>女大学生小李为签就业合同收集了以下信息，难辨真伪。请你帮她作出正确的选择（   ）</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①有效劳动合同应如实写明婚姻生育状况等基本信息</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②求职者与用人单位建立劳动关系应订立书面劳动合同</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③劳动合同对双方都有约束力，签订后合同就无法解除</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④签订劳动合同应在平等自愿的基础上做到协商一致</w:t>
      </w:r>
    </w:p>
    <w:p>
      <w:pPr>
        <w:keepNext w:val="0"/>
        <w:keepLines w:val="0"/>
        <w:pageBreakBefore w:val="0"/>
        <w:tabs>
          <w:tab w:val="left" w:pos="2436"/>
          <w:tab w:val="left" w:pos="4873"/>
          <w:tab w:val="left" w:pos="7309"/>
        </w:tabs>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 xml:space="preserve">A. </w:t>
      </w:r>
      <w:r>
        <w:rPr>
          <w:rFonts w:ascii="宋体" w:hAnsi="宋体" w:eastAsia="宋体" w:cs="宋体"/>
          <w:color w:val="000000"/>
          <w:sz w:val="22"/>
          <w:szCs w:val="22"/>
        </w:rPr>
        <w:t>①③</w:t>
      </w:r>
      <w:r>
        <w:rPr>
          <w:color w:val="000000"/>
          <w:sz w:val="22"/>
          <w:szCs w:val="22"/>
        </w:rPr>
        <w:tab/>
      </w:r>
      <w:r>
        <w:rPr>
          <w:color w:val="000000"/>
          <w:sz w:val="22"/>
          <w:szCs w:val="22"/>
        </w:rPr>
        <w:t xml:space="preserve">B. </w:t>
      </w:r>
      <w:r>
        <w:rPr>
          <w:rFonts w:ascii="宋体" w:hAnsi="宋体" w:eastAsia="宋体" w:cs="宋体"/>
          <w:color w:val="000000"/>
          <w:sz w:val="22"/>
          <w:szCs w:val="22"/>
        </w:rPr>
        <w:t>①④</w:t>
      </w:r>
      <w:r>
        <w:rPr>
          <w:color w:val="000000"/>
          <w:sz w:val="22"/>
          <w:szCs w:val="22"/>
        </w:rPr>
        <w:tab/>
      </w:r>
      <w:r>
        <w:rPr>
          <w:color w:val="000000"/>
          <w:sz w:val="22"/>
          <w:szCs w:val="22"/>
        </w:rPr>
        <w:t xml:space="preserve">C. </w:t>
      </w:r>
      <w:r>
        <w:rPr>
          <w:rFonts w:ascii="宋体" w:hAnsi="宋体" w:eastAsia="宋体" w:cs="宋体"/>
          <w:color w:val="000000"/>
          <w:sz w:val="22"/>
          <w:szCs w:val="22"/>
        </w:rPr>
        <w:t>②③</w:t>
      </w:r>
      <w:r>
        <w:rPr>
          <w:color w:val="000000"/>
          <w:sz w:val="22"/>
          <w:szCs w:val="22"/>
        </w:rPr>
        <w:tab/>
      </w:r>
      <w:r>
        <w:rPr>
          <w:color w:val="000000"/>
          <w:sz w:val="22"/>
          <w:szCs w:val="22"/>
        </w:rPr>
        <w:t xml:space="preserve">D. </w:t>
      </w:r>
      <w:r>
        <w:rPr>
          <w:rFonts w:ascii="宋体" w:hAnsi="宋体" w:eastAsia="宋体" w:cs="宋体"/>
          <w:color w:val="000000"/>
          <w:sz w:val="22"/>
          <w:szCs w:val="22"/>
        </w:rPr>
        <w:t>②④</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【答案】</w:t>
      </w:r>
      <w:r>
        <w:rPr>
          <w:color w:val="000000"/>
          <w:sz w:val="22"/>
          <w:szCs w:val="22"/>
        </w:rPr>
        <w:t>D</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【解析】</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【详解】</w:t>
      </w:r>
      <w:r>
        <w:rPr>
          <w:rFonts w:ascii="宋体" w:hAnsi="宋体" w:eastAsia="宋体" w:cs="宋体"/>
          <w:color w:val="000000"/>
          <w:sz w:val="22"/>
          <w:szCs w:val="22"/>
        </w:rPr>
        <w:t>②④：</w:t>
      </w:r>
      <w:r>
        <w:rPr>
          <w:color w:val="000000"/>
          <w:sz w:val="22"/>
          <w:szCs w:val="22"/>
        </w:rPr>
        <w:t>劳动合同是劳动者与用人单位确立劳动关系、明确双方权利和义务的协议，劳动合同法规定，劳动者与用人单位建立劳动关系，应当订立书面劳动合同；</w:t>
      </w:r>
      <w:r>
        <w:rPr>
          <w:rFonts w:ascii="宋体" w:hAnsi="宋体" w:eastAsia="宋体" w:cs="宋体"/>
          <w:color w:val="000000"/>
          <w:sz w:val="22"/>
          <w:szCs w:val="22"/>
        </w:rPr>
        <w:t>签订劳动合同应在平等自愿的基础上做到协商一致，②④正确。</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①：</w:t>
      </w:r>
      <w:r>
        <w:rPr>
          <w:color w:val="000000"/>
          <w:sz w:val="22"/>
          <w:szCs w:val="22"/>
        </w:rPr>
        <w:t>劳动合同的必备条款包括劳动合同期限、工作内容和工作地点、工作时间和休息休假、劳动报酬、社会保险、劳动保护、劳动条件和职业危害防护等，不包括婚姻生育状况等基本信息，①排除。</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③：</w:t>
      </w:r>
      <w:r>
        <w:rPr>
          <w:color w:val="000000"/>
          <w:sz w:val="22"/>
          <w:szCs w:val="22"/>
        </w:rPr>
        <w:t>劳动合同对双方都有约束力，但签订后如果双方协商一致，合同可以解除，③排除。</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故本题选D。</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color w:val="000000"/>
          <w:sz w:val="22"/>
          <w:szCs w:val="22"/>
        </w:rPr>
        <w:t xml:space="preserve">12. </w:t>
      </w:r>
      <w:r>
        <w:rPr>
          <w:rFonts w:ascii="宋体" w:hAnsi="宋体" w:eastAsia="宋体" w:cs="宋体"/>
          <w:color w:val="000000"/>
          <w:sz w:val="22"/>
          <w:szCs w:val="22"/>
        </w:rPr>
        <w:t>某省出台了以下政策：对企业招用毕业年度或离校2年内未就业高校毕业生、登记失业的16—24岁青年，签订1年以上劳动合同并缴纳社会保险费，履行合同满6个月的，按每招用1人发放一次性吸纳就业补贴2000 元。政策的内容（   ）</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 xml:space="preserve">①体现的是充分条件假言判断             </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②同时断定了充分和必要条件</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 xml:space="preserve">③断定了政策多种可能的情况             </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④反映了发放补贴的具体条件</w:t>
      </w:r>
    </w:p>
    <w:p>
      <w:pPr>
        <w:keepNext w:val="0"/>
        <w:keepLines w:val="0"/>
        <w:pageBreakBefore w:val="0"/>
        <w:tabs>
          <w:tab w:val="left" w:pos="2436"/>
          <w:tab w:val="left" w:pos="4873"/>
          <w:tab w:val="left" w:pos="7309"/>
        </w:tabs>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 xml:space="preserve">A. </w:t>
      </w:r>
      <w:r>
        <w:rPr>
          <w:rFonts w:ascii="宋体" w:hAnsi="宋体" w:eastAsia="宋体" w:cs="宋体"/>
          <w:color w:val="000000"/>
          <w:sz w:val="22"/>
          <w:szCs w:val="22"/>
        </w:rPr>
        <w:t>①②</w:t>
      </w:r>
      <w:r>
        <w:rPr>
          <w:color w:val="000000"/>
          <w:sz w:val="22"/>
          <w:szCs w:val="22"/>
        </w:rPr>
        <w:tab/>
      </w:r>
      <w:r>
        <w:rPr>
          <w:color w:val="000000"/>
          <w:sz w:val="22"/>
          <w:szCs w:val="22"/>
        </w:rPr>
        <w:t xml:space="preserve">B. </w:t>
      </w:r>
      <w:r>
        <w:rPr>
          <w:rFonts w:ascii="宋体" w:hAnsi="宋体" w:eastAsia="宋体" w:cs="宋体"/>
          <w:color w:val="000000"/>
          <w:sz w:val="22"/>
          <w:szCs w:val="22"/>
        </w:rPr>
        <w:t>②④</w:t>
      </w:r>
      <w:r>
        <w:rPr>
          <w:color w:val="000000"/>
          <w:sz w:val="22"/>
          <w:szCs w:val="22"/>
        </w:rPr>
        <w:tab/>
      </w:r>
      <w:r>
        <w:rPr>
          <w:color w:val="000000"/>
          <w:sz w:val="22"/>
          <w:szCs w:val="22"/>
        </w:rPr>
        <w:t xml:space="preserve">C. </w:t>
      </w:r>
      <w:r>
        <w:rPr>
          <w:rFonts w:ascii="宋体" w:hAnsi="宋体" w:eastAsia="宋体" w:cs="宋体"/>
          <w:color w:val="000000"/>
          <w:sz w:val="22"/>
          <w:szCs w:val="22"/>
        </w:rPr>
        <w:t>①③</w:t>
      </w:r>
      <w:r>
        <w:rPr>
          <w:color w:val="000000"/>
          <w:sz w:val="22"/>
          <w:szCs w:val="22"/>
        </w:rPr>
        <w:tab/>
      </w:r>
      <w:r>
        <w:rPr>
          <w:color w:val="000000"/>
          <w:sz w:val="22"/>
          <w:szCs w:val="22"/>
        </w:rPr>
        <w:t xml:space="preserve">D. </w:t>
      </w:r>
      <w:r>
        <w:rPr>
          <w:rFonts w:ascii="宋体" w:hAnsi="宋体" w:eastAsia="宋体" w:cs="宋体"/>
          <w:color w:val="000000"/>
          <w:sz w:val="22"/>
          <w:szCs w:val="22"/>
        </w:rPr>
        <w:t>③④</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【答案】</w:t>
      </w:r>
      <w:r>
        <w:rPr>
          <w:color w:val="000000"/>
          <w:sz w:val="22"/>
          <w:szCs w:val="22"/>
        </w:rPr>
        <w:t>B</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【解析】</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【详解】</w:t>
      </w:r>
      <w:r>
        <w:rPr>
          <w:rFonts w:ascii="宋体" w:hAnsi="宋体" w:eastAsia="宋体" w:cs="宋体"/>
          <w:color w:val="000000"/>
          <w:sz w:val="22"/>
          <w:szCs w:val="22"/>
        </w:rPr>
        <w:t>②④：</w:t>
      </w:r>
      <w:r>
        <w:rPr>
          <w:color w:val="000000"/>
          <w:sz w:val="22"/>
          <w:szCs w:val="22"/>
        </w:rPr>
        <w:t>有了这种情况，必将产生某种情况；没有这种情况，必不产生该种情况。这种条件关系就是充分必要条件关系。充分必要条件假言判断是反映事物情况之间充分必要条件关系的判断，是同时断定充分和必要两种条件关系的假言判断。</w:t>
      </w:r>
      <w:r>
        <w:rPr>
          <w:rFonts w:ascii="宋体" w:hAnsi="宋体" w:eastAsia="宋体" w:cs="宋体"/>
          <w:color w:val="000000"/>
          <w:sz w:val="22"/>
          <w:szCs w:val="22"/>
        </w:rPr>
        <w:t>该省出台的政策中强调了发放补贴的多种具体条件，是缺一不可的，体现的是充分必要条件，②④正确。</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①：政策内容体现的是充分必要条件假言判断，①错误。</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③：政策内容反映的不是可能的条件，而是必须的条件，③错误。</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故本题选B。</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b/>
          <w:color w:val="000000"/>
          <w:sz w:val="22"/>
          <w:szCs w:val="22"/>
        </w:rPr>
        <w:t>二、非选择题</w:t>
      </w:r>
      <w:r>
        <w:rPr>
          <w:rFonts w:ascii="宋体" w:hAnsi="宋体" w:eastAsia="宋体" w:cs="宋体"/>
          <w:color w:val="000000"/>
          <w:sz w:val="22"/>
          <w:szCs w:val="22"/>
        </w:rPr>
        <w:t>。</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color w:val="000000"/>
          <w:sz w:val="22"/>
          <w:szCs w:val="22"/>
        </w:rPr>
        <w:t>1</w:t>
      </w:r>
      <w:r>
        <w:rPr>
          <w:rFonts w:hint="eastAsia"/>
          <w:color w:val="000000"/>
          <w:sz w:val="22"/>
          <w:szCs w:val="22"/>
          <w:lang w:val="en-US" w:eastAsia="zh-CN"/>
        </w:rPr>
        <w:t>3</w:t>
      </w:r>
      <w:r>
        <w:rPr>
          <w:color w:val="000000"/>
          <w:sz w:val="22"/>
          <w:szCs w:val="22"/>
        </w:rPr>
        <w:t xml:space="preserve">. </w:t>
      </w:r>
      <w:r>
        <w:rPr>
          <w:rFonts w:ascii="宋体" w:hAnsi="宋体" w:eastAsia="宋体" w:cs="宋体"/>
          <w:color w:val="000000"/>
          <w:sz w:val="22"/>
          <w:szCs w:val="22"/>
        </w:rPr>
        <w:t>阅读材料，完成下列要求</w:t>
      </w:r>
      <w:r>
        <w:rPr>
          <w:rFonts w:ascii="宋体" w:hAnsi="宋体" w:eastAsia="宋体" w:cs="宋体"/>
          <w:color w:val="000000"/>
          <w:position w:val="-12"/>
          <w:sz w:val="22"/>
          <w:szCs w:val="22"/>
        </w:rPr>
        <w:drawing>
          <wp:inline distT="0" distB="0" distL="114300" distR="114300">
            <wp:extent cx="127000" cy="762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6"/>
                    <a:stretch>
                      <a:fillRect/>
                    </a:stretch>
                  </pic:blipFill>
                  <pic:spPr>
                    <a:xfrm>
                      <a:off x="0" y="0"/>
                      <a:ext cx="127000" cy="76200"/>
                    </a:xfrm>
                    <a:prstGeom prst="rect">
                      <a:avLst/>
                    </a:prstGeom>
                  </pic:spPr>
                </pic:pic>
              </a:graphicData>
            </a:graphic>
          </wp:inline>
        </w:drawing>
      </w:r>
    </w:p>
    <w:p>
      <w:pPr>
        <w:keepNext w:val="0"/>
        <w:keepLines w:val="0"/>
        <w:pageBreakBefore w:val="0"/>
        <w:kinsoku/>
        <w:overflowPunct/>
        <w:topLinePunct w:val="0"/>
        <w:autoSpaceDE/>
        <w:autoSpaceDN/>
        <w:bidi w:val="0"/>
        <w:adjustRightInd/>
        <w:snapToGrid/>
        <w:spacing w:line="240" w:lineRule="auto"/>
        <w:ind w:firstLine="420"/>
        <w:jc w:val="both"/>
        <w:textAlignment w:val="center"/>
        <w:rPr>
          <w:color w:val="000000"/>
          <w:sz w:val="22"/>
          <w:szCs w:val="22"/>
        </w:rPr>
      </w:pPr>
      <w:r>
        <w:rPr>
          <w:rFonts w:ascii="楷体" w:hAnsi="楷体" w:eastAsia="楷体" w:cs="楷体"/>
          <w:color w:val="000000"/>
          <w:sz w:val="22"/>
          <w:szCs w:val="22"/>
        </w:rPr>
        <w:t>2023年7月4日，国家主席习近平在北京以视频方式出席上海合作组织成员国元首理事会第二十三次会议，并发表重要讲话。</w:t>
      </w:r>
    </w:p>
    <w:p>
      <w:pPr>
        <w:keepNext w:val="0"/>
        <w:keepLines w:val="0"/>
        <w:pageBreakBefore w:val="0"/>
        <w:kinsoku/>
        <w:overflowPunct/>
        <w:topLinePunct w:val="0"/>
        <w:autoSpaceDE/>
        <w:autoSpaceDN/>
        <w:bidi w:val="0"/>
        <w:adjustRightInd/>
        <w:snapToGrid/>
        <w:spacing w:line="240" w:lineRule="auto"/>
        <w:ind w:firstLine="420"/>
        <w:jc w:val="both"/>
        <w:textAlignment w:val="center"/>
        <w:rPr>
          <w:color w:val="000000"/>
          <w:sz w:val="22"/>
          <w:szCs w:val="22"/>
        </w:rPr>
      </w:pPr>
      <w:r>
        <w:rPr>
          <w:rFonts w:ascii="楷体" w:hAnsi="楷体" w:eastAsia="楷体" w:cs="楷体"/>
          <w:color w:val="000000"/>
          <w:sz w:val="22"/>
          <w:szCs w:val="22"/>
        </w:rPr>
        <w:t>习近平强调，当今世界变乱交织，百年变局加速演进，人类社会面临前所未有的挑战。 中方愿同各方一道落实全球安全倡议，坚持通过对话协商化解国家间分歧矛盾，推动政治解决国际和地区热点问题，筑牢地区安全屏障；愿同各方一道落实全球发展倡议，坚持经济全球化正确方向，反对保护主义、单边制裁、“脱钩断链”，努力把互利合作“蛋糕”做大，让发展成果更多更公平惠及各国人民；欢迎各方一道落实全球文明倡议，推动不同文明包容共存，促进各国人民相知相亲。</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结合材料，运用《当代国际政治与经济》知识，分析“三大倡议”对助力构建上合组织命运共同体的意义。</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【答案】</w:t>
      </w:r>
      <w:r>
        <w:rPr>
          <w:rFonts w:ascii="宋体" w:hAnsi="宋体" w:eastAsia="宋体" w:cs="宋体"/>
          <w:color w:val="000000"/>
          <w:sz w:val="22"/>
          <w:szCs w:val="22"/>
        </w:rPr>
        <w:t>①落实全球安全倡议，坚持平等协商，倡导多边主义，有利于推动构建新型国际关系（或“推动国际关系民主化”），维护和保障地区和平、安全与稳定；</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②落实全球发展倡议，有利于推动经济全球化朝着更加开放、包容、普惠、平衡、共赢的方向发展，推动地区合作共赢、共同繁荣；</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③落实全球文明倡议，有利于促进各国文明交流互鉴、开放包容，增强共同体意识。</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④落实三大倡议，顺应世界主题，符合成员国共同利益，能够有力促进地区持久和平、普遍安全、共同繁荣和开放包容，为推动构建上合组织命运共同体贡献了中国智慧和中国方案。</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【解析】</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【分析】背景素材：构建上合组织命运共同体</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考点考查：世界多极化、经济全球化等有关知识</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能力考查：描述和阐释事物</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核心素养：政治认同、科学精神</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详解】第一步：审设问。明确知识范围、问题限定和作答角度。本题属于意义类命题，要求分析“三大倡议”对助力构建上合组织命运共同体的意义。可用的知识要点有时代主题、推动国际关系民主化、人类命运共同体、经济全球化等，解答时，要获取材料信息，结合知识要点作答。</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第二步，审材料，提取关键词，链接教材知识。</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关键词①：中方愿同各方一道落实全球安全倡议，坚持通过对话协商化解国家间分歧矛盾，推动政治解决国际和地区热点问题，筑牢地区安全屏障→可联系归纳时代主题、推动国际关系民主化。</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关键词②：愿同各方一道落实全球发展倡议，坚持经济全球化正确方向，反对保护主义、单边制裁、“脱钩断链”，努力把互利合作“蛋糕”做大，让发展成果更多更公平惠及各国人民→可联系经济全球化的发展方向，地区合作共赢、共同繁荣。</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关键词③：欢迎各方一道落实全球文明倡议，欢迎各方一道落实全球文明倡议，推动不同文明包容共存，促进各国人民相知相亲→可联系人类命运共同体：促进各国文明交流互鉴、开放包容，增强共同体意识。最后总结贡献了中国智慧和中国方案。</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第三步，整合信息、组织答案。注意设问要求与材料信息、课本知识的结合。</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color w:val="000000"/>
          <w:sz w:val="22"/>
          <w:szCs w:val="22"/>
        </w:rPr>
        <w:t>1</w:t>
      </w:r>
      <w:r>
        <w:rPr>
          <w:rFonts w:hint="eastAsia"/>
          <w:color w:val="000000"/>
          <w:sz w:val="22"/>
          <w:szCs w:val="22"/>
          <w:lang w:val="en-US" w:eastAsia="zh-CN"/>
        </w:rPr>
        <w:t>4</w:t>
      </w:r>
      <w:r>
        <w:rPr>
          <w:color w:val="000000"/>
          <w:sz w:val="22"/>
          <w:szCs w:val="22"/>
        </w:rPr>
        <w:t xml:space="preserve">. </w:t>
      </w:r>
      <w:r>
        <w:rPr>
          <w:rFonts w:ascii="宋体" w:hAnsi="宋体" w:eastAsia="宋体" w:cs="宋体"/>
          <w:color w:val="000000"/>
          <w:sz w:val="22"/>
          <w:szCs w:val="22"/>
        </w:rPr>
        <w:t>阅读材料，完成下列要求。</w:t>
      </w:r>
    </w:p>
    <w:p>
      <w:pPr>
        <w:keepNext w:val="0"/>
        <w:keepLines w:val="0"/>
        <w:pageBreakBefore w:val="0"/>
        <w:kinsoku/>
        <w:overflowPunct/>
        <w:topLinePunct w:val="0"/>
        <w:autoSpaceDE/>
        <w:autoSpaceDN/>
        <w:bidi w:val="0"/>
        <w:adjustRightInd/>
        <w:snapToGrid/>
        <w:spacing w:line="240" w:lineRule="auto"/>
        <w:ind w:firstLine="420"/>
        <w:jc w:val="both"/>
        <w:textAlignment w:val="center"/>
        <w:rPr>
          <w:color w:val="000000"/>
          <w:sz w:val="22"/>
          <w:szCs w:val="22"/>
        </w:rPr>
      </w:pPr>
      <w:r>
        <w:rPr>
          <w:rFonts w:ascii="楷体" w:hAnsi="楷体" w:eastAsia="楷体" w:cs="楷体"/>
          <w:color w:val="000000"/>
          <w:sz w:val="22"/>
          <w:szCs w:val="22"/>
        </w:rPr>
        <w:t>A社区发生居民纠纷，某调解员在调解前到社区了解情况。纠纷的一方李某反映，邻居张某经常在家里聚众酗酒到深夜，大吵大闹，故意制造噪音，影响其休息，并在小区交流群中发布李某照片，对其进行污蔑。而张某则反映李某经常在小区内遛狗，张某在一次小区散步中被李某养的狗咬伤。张某提出索赔，遭李某拒绝。针对双方反映的情况，调解员向社区和其他居民进行了解，证实张某索赔未果后，故意制造噪音干扰李某，并在小区交流群发布李某照片，恶言贬损李某。</w:t>
      </w:r>
    </w:p>
    <w:p>
      <w:pPr>
        <w:keepNext w:val="0"/>
        <w:keepLines w:val="0"/>
        <w:pageBreakBefore w:val="0"/>
        <w:kinsoku/>
        <w:overflowPunct/>
        <w:topLinePunct w:val="0"/>
        <w:autoSpaceDE/>
        <w:autoSpaceDN/>
        <w:bidi w:val="0"/>
        <w:adjustRightInd/>
        <w:snapToGrid/>
        <w:spacing w:line="240" w:lineRule="auto"/>
        <w:ind w:firstLine="420"/>
        <w:jc w:val="both"/>
        <w:textAlignment w:val="center"/>
        <w:rPr>
          <w:color w:val="000000"/>
          <w:sz w:val="22"/>
          <w:szCs w:val="22"/>
        </w:rPr>
      </w:pPr>
      <w:r>
        <w:rPr>
          <w:rFonts w:ascii="楷体" w:hAnsi="楷体" w:eastAsia="楷体" w:cs="楷体"/>
          <w:color w:val="000000"/>
          <w:sz w:val="22"/>
          <w:szCs w:val="22"/>
        </w:rPr>
        <w:t>通过走访了解，调解员掌握了纠纷的多方面情况，并对各种情况进行梳理，对纠纷有了基本认识，为调解纠纷作了充分准备。</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（1）</w:t>
      </w:r>
      <w:r>
        <w:rPr>
          <w:rFonts w:ascii="宋体" w:hAnsi="宋体" w:eastAsia="宋体" w:cs="宋体"/>
          <w:color w:val="000000"/>
          <w:sz w:val="22"/>
          <w:szCs w:val="22"/>
        </w:rPr>
        <w:t>结合材料，运用《法律与生活》知识，说明李某、张某各需要承担哪些责任。</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（2）</w:t>
      </w:r>
      <w:r>
        <w:rPr>
          <w:rFonts w:ascii="宋体" w:hAnsi="宋体" w:eastAsia="宋体" w:cs="宋体"/>
          <w:color w:val="000000"/>
          <w:sz w:val="22"/>
          <w:szCs w:val="22"/>
        </w:rPr>
        <w:t>调解员运用正确的思维方法，对纠纷形成了基本认识。结合材料，运用辩证分合的知识对此加以说明。</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【答案】</w:t>
      </w:r>
      <w:r>
        <w:rPr>
          <w:color w:val="000000"/>
          <w:sz w:val="22"/>
          <w:szCs w:val="22"/>
        </w:rPr>
        <w:t xml:space="preserve">16. ①李某的狗咬伤张某，李某应承担无过错侵权责任，对张某做出赔偿。②张某未经李某同意，在小区交流群中发布李某照片，并恶言贬损李某，侵犯了李某的肖像权和名誉权，需要承担侵权责任，消除影响、恢复名誉；张某故意制造噪音，干扰他人正常生活，应承担侵权责任，停止侵害、赔礼道歉。    </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000000"/>
          <w:sz w:val="22"/>
          <w:szCs w:val="22"/>
        </w:rPr>
        <w:t>17. ①坚持辩证思维，杜绝偏听偏信，防止片面性，用全面</w:t>
      </w:r>
      <w:r>
        <w:rPr>
          <w:color w:val="000000"/>
          <w:position w:val="0"/>
          <w:sz w:val="22"/>
          <w:szCs w:val="22"/>
        </w:rPr>
        <w:drawing>
          <wp:inline distT="0" distB="0" distL="114300" distR="114300">
            <wp:extent cx="133350" cy="1778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color w:val="000000"/>
          <w:sz w:val="22"/>
          <w:szCs w:val="22"/>
        </w:rPr>
        <w:t>观点看问题。②以分析为基础，逐一认识不同当事人的不同行为，准确定性。③在分析的基础上进行综合，综合各种事实、各方利益诉求和法定责任，作出基本认识。</w:t>
      </w:r>
    </w:p>
    <w:p>
      <w:pPr>
        <w:keepNext w:val="0"/>
        <w:keepLines w:val="0"/>
        <w:pageBreakBefore w:val="0"/>
        <w:kinsoku/>
        <w:overflowPunct/>
        <w:topLinePunct w:val="0"/>
        <w:autoSpaceDE/>
        <w:autoSpaceDN/>
        <w:bidi w:val="0"/>
        <w:adjustRightInd/>
        <w:snapToGrid/>
        <w:spacing w:line="240" w:lineRule="auto"/>
        <w:textAlignment w:val="center"/>
        <w:rPr>
          <w:color w:val="000000"/>
          <w:sz w:val="22"/>
          <w:szCs w:val="22"/>
        </w:rPr>
      </w:pPr>
      <w:r>
        <w:rPr>
          <w:color w:val="2E75B6"/>
          <w:sz w:val="22"/>
          <w:szCs w:val="22"/>
        </w:rPr>
        <w:t>【解析】</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color w:val="000000"/>
          <w:sz w:val="22"/>
          <w:szCs w:val="22"/>
        </w:rPr>
        <w:t>【分析】</w:t>
      </w:r>
      <w:r>
        <w:rPr>
          <w:rFonts w:ascii="宋体" w:hAnsi="宋体" w:eastAsia="宋体" w:cs="宋体"/>
          <w:color w:val="000000"/>
          <w:sz w:val="22"/>
          <w:szCs w:val="22"/>
        </w:rPr>
        <w:t>背景素材：居民纠纷</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考点考查：法律与生活、辩证分合</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能力考查：获取和解读信息、调度和运用知识、描述和阐释事物、论证和探究问题  </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rFonts w:ascii="宋体" w:hAnsi="宋体" w:eastAsia="宋体" w:cs="宋体"/>
          <w:color w:val="000000"/>
          <w:sz w:val="22"/>
          <w:szCs w:val="22"/>
        </w:rPr>
        <w:t>核心素养：科学精神、政治认同、法治意识、公共参与</w:t>
      </w:r>
    </w:p>
    <w:p>
      <w:pPr>
        <w:keepNext w:val="0"/>
        <w:keepLines w:val="0"/>
        <w:pageBreakBefore w:val="0"/>
        <w:kinsoku/>
        <w:overflowPunct/>
        <w:topLinePunct w:val="0"/>
        <w:autoSpaceDE/>
        <w:autoSpaceDN/>
        <w:bidi w:val="0"/>
        <w:adjustRightInd/>
        <w:snapToGrid/>
        <w:spacing w:line="240" w:lineRule="auto"/>
        <w:jc w:val="left"/>
        <w:textAlignment w:val="center"/>
        <w:rPr>
          <w:color w:val="000000"/>
          <w:sz w:val="22"/>
          <w:szCs w:val="22"/>
        </w:rPr>
      </w:pPr>
      <w:r>
        <w:rPr>
          <w:color w:val="000000"/>
          <w:sz w:val="22"/>
          <w:szCs w:val="22"/>
        </w:rPr>
        <w:t>【小问1详解】</w:t>
      </w:r>
    </w:p>
    <w:p>
      <w:pPr>
        <w:keepNext w:val="0"/>
        <w:keepLines w:val="0"/>
        <w:pageBreakBefore w:val="0"/>
        <w:kinsoku/>
        <w:overflowPunct/>
        <w:topLinePunct w:val="0"/>
        <w:autoSpaceDE/>
        <w:autoSpaceDN/>
        <w:bidi w:val="0"/>
        <w:adjustRightInd/>
        <w:snapToGrid/>
        <w:spacing w:line="240" w:lineRule="auto"/>
        <w:jc w:val="both"/>
        <w:textAlignment w:val="center"/>
        <w:rPr>
          <w:color w:val="000000"/>
          <w:sz w:val="22"/>
          <w:szCs w:val="22"/>
        </w:rPr>
      </w:pPr>
      <w:r>
        <w:rPr>
          <w:rFonts w:ascii="宋体" w:hAnsi="宋体" w:eastAsia="宋体" w:cs="宋体"/>
          <w:color w:val="000000"/>
          <w:sz w:val="22"/>
          <w:szCs w:val="22"/>
        </w:rPr>
        <w:t>第一步：审设问。明确主体、知识范围、问题限定和作答角度。本题的设问要求可转换为李某、张某各需要承担哪些责任，注意作答主体为考生，需要调用法律与生活的有关知识，从是什么角度分析作答。</w:t>
      </w:r>
    </w:p>
    <w:p>
      <w:pPr>
        <w:keepNext w:val="0"/>
        <w:keepLines w:val="0"/>
        <w:pageBreakBefore w:val="0"/>
        <w:kinsoku/>
        <w:overflowPunct/>
        <w:topLinePunct w:val="0"/>
        <w:autoSpaceDE/>
        <w:autoSpaceDN/>
        <w:bidi w:val="0"/>
        <w:adjustRightInd/>
        <w:snapToGrid/>
        <w:spacing w:line="240" w:lineRule="auto"/>
        <w:jc w:val="both"/>
        <w:textAlignment w:val="center"/>
        <w:rPr>
          <w:rFonts w:ascii="宋体" w:hAnsi="宋体" w:eastAsia="宋体" w:cs="宋体"/>
          <w:color w:val="000000"/>
          <w:sz w:val="22"/>
          <w:szCs w:val="22"/>
        </w:rPr>
      </w:pPr>
      <w:r>
        <w:rPr>
          <w:rFonts w:ascii="宋体" w:hAnsi="宋体" w:eastAsia="宋体" w:cs="宋体"/>
          <w:color w:val="000000"/>
          <w:sz w:val="22"/>
          <w:szCs w:val="22"/>
        </w:rPr>
        <w:t>第二步：审材料。提取关键词，链接教材知识。</w:t>
      </w:r>
    </w:p>
    <w:p>
      <w:pPr>
        <w:keepNext w:val="0"/>
        <w:keepLines w:val="0"/>
        <w:pageBreakBefore w:val="0"/>
        <w:kinsoku/>
        <w:overflowPunct/>
        <w:topLinePunct w:val="0"/>
        <w:autoSpaceDE/>
        <w:autoSpaceDN/>
        <w:bidi w:val="0"/>
        <w:adjustRightInd/>
        <w:snapToGrid/>
        <w:spacing w:line="240" w:lineRule="auto"/>
        <w:jc w:val="both"/>
        <w:textAlignment w:val="center"/>
        <w:rPr>
          <w:rFonts w:ascii="宋体" w:hAnsi="宋体" w:eastAsia="宋体" w:cs="宋体"/>
          <w:color w:val="000000"/>
          <w:sz w:val="22"/>
          <w:szCs w:val="22"/>
        </w:rPr>
      </w:pPr>
      <w:r>
        <w:rPr>
          <w:rFonts w:ascii="宋体" w:hAnsi="宋体" w:eastAsia="宋体" w:cs="宋体"/>
          <w:color w:val="000000"/>
          <w:sz w:val="22"/>
          <w:szCs w:val="22"/>
        </w:rPr>
        <w:t>关键词①：邻居张某经常在家里聚众酗酒到深夜，大吵大闹，故意制造噪音，影响其休息，并在小区交流群中发布李某照片，对其进行污蔑→可联系教材知识张某未经李某同意，在小区交流群中发布李某照片，并恶言贬损李某，侵犯了李某的肖像权和名誉权，需要承担侵权责任，消除影响、恢复名誉；张某故意制造噪音，干扰他人正常生活，应承担侵权责任，停止侵害、赔礼道歉。</w:t>
      </w:r>
    </w:p>
    <w:p>
      <w:pPr>
        <w:keepNext w:val="0"/>
        <w:keepLines w:val="0"/>
        <w:pageBreakBefore w:val="0"/>
        <w:kinsoku/>
        <w:overflowPunct/>
        <w:topLinePunct w:val="0"/>
        <w:autoSpaceDE/>
        <w:autoSpaceDN/>
        <w:bidi w:val="0"/>
        <w:adjustRightInd/>
        <w:snapToGrid/>
        <w:spacing w:line="240" w:lineRule="auto"/>
        <w:jc w:val="both"/>
        <w:textAlignment w:val="center"/>
        <w:rPr>
          <w:rFonts w:ascii="宋体" w:hAnsi="宋体" w:eastAsia="宋体" w:cs="宋体"/>
          <w:color w:val="000000"/>
          <w:sz w:val="22"/>
          <w:szCs w:val="22"/>
        </w:rPr>
      </w:pPr>
      <w:r>
        <w:rPr>
          <w:rFonts w:ascii="宋体" w:hAnsi="宋体" w:eastAsia="宋体" w:cs="宋体"/>
          <w:color w:val="000000"/>
          <w:sz w:val="22"/>
          <w:szCs w:val="22"/>
        </w:rPr>
        <w:t>关键词②：李某经常在小区内遛狗，张某在一次小区散步中被李某养的狗咬伤。张某提出索赔，遭李某拒绝→可联系教材知识李某的狗咬伤张某，李某应承担无过错侵权责任，对张某做出赔偿。</w:t>
      </w:r>
    </w:p>
    <w:p>
      <w:pPr>
        <w:keepNext w:val="0"/>
        <w:keepLines w:val="0"/>
        <w:pageBreakBefore w:val="0"/>
        <w:kinsoku/>
        <w:overflowPunct/>
        <w:topLinePunct w:val="0"/>
        <w:autoSpaceDE/>
        <w:autoSpaceDN/>
        <w:bidi w:val="0"/>
        <w:adjustRightInd/>
        <w:snapToGrid/>
        <w:spacing w:line="240" w:lineRule="auto"/>
        <w:jc w:val="both"/>
        <w:textAlignment w:val="center"/>
        <w:rPr>
          <w:rFonts w:ascii="宋体" w:hAnsi="宋体" w:eastAsia="宋体" w:cs="宋体"/>
          <w:color w:val="000000"/>
          <w:sz w:val="22"/>
          <w:szCs w:val="22"/>
        </w:rPr>
      </w:pPr>
      <w:r>
        <w:rPr>
          <w:rFonts w:ascii="宋体" w:hAnsi="宋体" w:eastAsia="宋体" w:cs="宋体"/>
          <w:color w:val="000000"/>
          <w:sz w:val="22"/>
          <w:szCs w:val="22"/>
        </w:rPr>
        <w:t>第三步：整合信息，组织答案。</w:t>
      </w:r>
    </w:p>
    <w:p>
      <w:pPr>
        <w:keepNext w:val="0"/>
        <w:keepLines w:val="0"/>
        <w:pageBreakBefore w:val="0"/>
        <w:kinsoku/>
        <w:overflowPunct/>
        <w:topLinePunct w:val="0"/>
        <w:autoSpaceDE/>
        <w:autoSpaceDN/>
        <w:bidi w:val="0"/>
        <w:adjustRightInd/>
        <w:snapToGrid/>
        <w:spacing w:line="240" w:lineRule="auto"/>
        <w:jc w:val="both"/>
        <w:textAlignment w:val="center"/>
        <w:rPr>
          <w:rFonts w:ascii="宋体" w:hAnsi="宋体" w:eastAsia="宋体" w:cs="宋体"/>
          <w:color w:val="000000"/>
          <w:sz w:val="22"/>
          <w:szCs w:val="22"/>
        </w:rPr>
      </w:pPr>
      <w:r>
        <w:rPr>
          <w:rFonts w:ascii="宋体" w:hAnsi="宋体" w:eastAsia="宋体" w:cs="宋体"/>
          <w:color w:val="000000"/>
          <w:sz w:val="22"/>
          <w:szCs w:val="22"/>
        </w:rPr>
        <w:t>【小问2详解】</w:t>
      </w:r>
    </w:p>
    <w:p>
      <w:pPr>
        <w:keepNext w:val="0"/>
        <w:keepLines w:val="0"/>
        <w:pageBreakBefore w:val="0"/>
        <w:kinsoku/>
        <w:overflowPunct/>
        <w:topLinePunct w:val="0"/>
        <w:autoSpaceDE/>
        <w:autoSpaceDN/>
        <w:bidi w:val="0"/>
        <w:adjustRightInd/>
        <w:snapToGrid/>
        <w:spacing w:line="240" w:lineRule="auto"/>
        <w:jc w:val="both"/>
        <w:textAlignment w:val="center"/>
        <w:rPr>
          <w:rFonts w:ascii="宋体" w:hAnsi="宋体" w:eastAsia="宋体" w:cs="宋体"/>
          <w:color w:val="000000"/>
          <w:sz w:val="22"/>
          <w:szCs w:val="22"/>
        </w:rPr>
      </w:pPr>
      <w:r>
        <w:rPr>
          <w:rFonts w:ascii="宋体" w:hAnsi="宋体" w:eastAsia="宋体" w:cs="宋体"/>
          <w:color w:val="000000"/>
          <w:sz w:val="22"/>
          <w:szCs w:val="22"/>
        </w:rPr>
        <w:t>第一步：审设问。明确主体、知识范围、问题限定和作答角度。本题的设问要求可转换为说明“调解员运用正确的思维方法，对纠纷形成了基本认识”，注意作答主体为考生，需要调用辩证分合的有关知识，从原因角度分析作答。</w:t>
      </w:r>
    </w:p>
    <w:p>
      <w:pPr>
        <w:keepNext w:val="0"/>
        <w:keepLines w:val="0"/>
        <w:pageBreakBefore w:val="0"/>
        <w:kinsoku/>
        <w:overflowPunct/>
        <w:topLinePunct w:val="0"/>
        <w:autoSpaceDE/>
        <w:autoSpaceDN/>
        <w:bidi w:val="0"/>
        <w:adjustRightInd/>
        <w:snapToGrid/>
        <w:spacing w:line="240" w:lineRule="auto"/>
        <w:jc w:val="both"/>
        <w:textAlignment w:val="center"/>
        <w:rPr>
          <w:rFonts w:ascii="宋体" w:hAnsi="宋体" w:eastAsia="宋体" w:cs="宋体"/>
          <w:color w:val="000000"/>
          <w:sz w:val="22"/>
          <w:szCs w:val="22"/>
        </w:rPr>
      </w:pPr>
      <w:r>
        <w:rPr>
          <w:rFonts w:ascii="宋体" w:hAnsi="宋体" w:eastAsia="宋体" w:cs="宋体"/>
          <w:color w:val="000000"/>
          <w:sz w:val="22"/>
          <w:szCs w:val="22"/>
        </w:rPr>
        <w:t>第二步：审材料。提取关键词，链接教材知识。</w:t>
      </w:r>
    </w:p>
    <w:p>
      <w:pPr>
        <w:keepNext w:val="0"/>
        <w:keepLines w:val="0"/>
        <w:pageBreakBefore w:val="0"/>
        <w:kinsoku/>
        <w:overflowPunct/>
        <w:topLinePunct w:val="0"/>
        <w:autoSpaceDE/>
        <w:autoSpaceDN/>
        <w:bidi w:val="0"/>
        <w:adjustRightInd/>
        <w:snapToGrid/>
        <w:spacing w:line="240" w:lineRule="auto"/>
        <w:jc w:val="both"/>
        <w:textAlignment w:val="center"/>
        <w:rPr>
          <w:rFonts w:ascii="宋体" w:hAnsi="宋体" w:eastAsia="宋体" w:cs="宋体"/>
          <w:color w:val="000000"/>
          <w:sz w:val="22"/>
          <w:szCs w:val="22"/>
        </w:rPr>
      </w:pPr>
      <w:r>
        <w:rPr>
          <w:rFonts w:ascii="宋体" w:hAnsi="宋体" w:eastAsia="宋体" w:cs="宋体"/>
          <w:color w:val="000000"/>
          <w:sz w:val="22"/>
          <w:szCs w:val="22"/>
        </w:rPr>
        <w:t>关键词①：A社区发生居民纠纷，某调解员在调解前到社区了解情况→可联系教材知识坚持辩证思维，杜绝偏听偏信，防止片面性，用全面的观点看问题。</w:t>
      </w:r>
    </w:p>
    <w:p>
      <w:pPr>
        <w:keepNext w:val="0"/>
        <w:keepLines w:val="0"/>
        <w:pageBreakBefore w:val="0"/>
        <w:kinsoku/>
        <w:overflowPunct/>
        <w:topLinePunct w:val="0"/>
        <w:autoSpaceDE/>
        <w:autoSpaceDN/>
        <w:bidi w:val="0"/>
        <w:adjustRightInd/>
        <w:snapToGrid/>
        <w:spacing w:line="240" w:lineRule="auto"/>
        <w:jc w:val="both"/>
        <w:textAlignment w:val="center"/>
        <w:rPr>
          <w:rFonts w:ascii="宋体" w:hAnsi="宋体" w:eastAsia="宋体" w:cs="宋体"/>
          <w:color w:val="000000"/>
          <w:sz w:val="22"/>
          <w:szCs w:val="22"/>
        </w:rPr>
      </w:pPr>
      <w:r>
        <w:rPr>
          <w:rFonts w:ascii="宋体" w:hAnsi="宋体" w:eastAsia="宋体" w:cs="宋体"/>
          <w:color w:val="000000"/>
          <w:sz w:val="22"/>
          <w:szCs w:val="22"/>
        </w:rPr>
        <w:t>关键词②：针对双方反映的情况，调解员向社区和其他居民进行了解，证实张某索赔未果后，故意制造噪音干扰李某，并在小区交流群发布李某照片，恶言贬损李某→可联系教材知识以分析为基础，逐一认识不同当事人的不同行为，准确定性。</w:t>
      </w:r>
    </w:p>
    <w:p>
      <w:pPr>
        <w:keepNext w:val="0"/>
        <w:keepLines w:val="0"/>
        <w:pageBreakBefore w:val="0"/>
        <w:kinsoku/>
        <w:overflowPunct/>
        <w:topLinePunct w:val="0"/>
        <w:autoSpaceDE/>
        <w:autoSpaceDN/>
        <w:bidi w:val="0"/>
        <w:adjustRightInd/>
        <w:snapToGrid/>
        <w:spacing w:line="240" w:lineRule="auto"/>
        <w:jc w:val="both"/>
        <w:textAlignment w:val="center"/>
        <w:rPr>
          <w:rFonts w:ascii="宋体" w:hAnsi="宋体" w:eastAsia="宋体" w:cs="宋体"/>
          <w:color w:val="000000"/>
          <w:sz w:val="22"/>
          <w:szCs w:val="22"/>
        </w:rPr>
      </w:pPr>
      <w:r>
        <w:rPr>
          <w:rFonts w:ascii="宋体" w:hAnsi="宋体" w:eastAsia="宋体" w:cs="宋体"/>
          <w:color w:val="000000"/>
          <w:sz w:val="22"/>
          <w:szCs w:val="22"/>
        </w:rPr>
        <w:t>关键词③：通过走访了解，调解员掌握了纠纷的多方面情况，并对各种情况进行梳理，对纠纷有了基本认识，为调解纠纷作了充分准备→可联系教材知识在分析的基础上进行综合，综合各种事实、各方利益诉求和法定责任，作出基本认识。</w:t>
      </w:r>
    </w:p>
    <w:p>
      <w:pPr>
        <w:keepNext w:val="0"/>
        <w:keepLines w:val="0"/>
        <w:pageBreakBefore w:val="0"/>
        <w:kinsoku/>
        <w:overflowPunct/>
        <w:topLinePunct w:val="0"/>
        <w:autoSpaceDE/>
        <w:autoSpaceDN/>
        <w:bidi w:val="0"/>
        <w:adjustRightInd/>
        <w:snapToGrid/>
        <w:spacing w:line="240" w:lineRule="auto"/>
        <w:jc w:val="both"/>
        <w:textAlignment w:val="center"/>
        <w:rPr>
          <w:rFonts w:ascii="宋体" w:hAnsi="宋体" w:eastAsia="宋体" w:cs="宋体"/>
          <w:color w:val="000000"/>
          <w:sz w:val="22"/>
          <w:szCs w:val="22"/>
        </w:rPr>
      </w:pPr>
      <w:r>
        <w:rPr>
          <w:rFonts w:ascii="宋体" w:hAnsi="宋体" w:eastAsia="宋体" w:cs="宋体"/>
          <w:color w:val="000000"/>
          <w:sz w:val="22"/>
          <w:szCs w:val="22"/>
        </w:rPr>
        <w:t>第三步：整合信息，组织答案。</w:t>
      </w:r>
    </w:p>
    <w:p>
      <w:pPr>
        <w:keepNext w:val="0"/>
        <w:keepLines w:val="0"/>
        <w:pageBreakBefore w:val="0"/>
        <w:kinsoku/>
        <w:overflowPunct/>
        <w:topLinePunct w:val="0"/>
        <w:autoSpaceDE/>
        <w:autoSpaceDN/>
        <w:bidi w:val="0"/>
        <w:adjustRightInd/>
        <w:snapToGrid/>
        <w:spacing w:line="240" w:lineRule="auto"/>
        <w:jc w:val="both"/>
        <w:textAlignment w:val="center"/>
        <w:rPr>
          <w:rFonts w:ascii="宋体" w:hAnsi="宋体" w:eastAsia="宋体" w:cs="宋体"/>
          <w:color w:val="000000"/>
          <w:sz w:val="22"/>
          <w:szCs w:val="22"/>
          <w:lang w:val="en-US" w:eastAsia="zh-CN"/>
        </w:rPr>
      </w:pPr>
    </w:p>
    <w:p>
      <w:pPr>
        <w:keepNext w:val="0"/>
        <w:keepLines w:val="0"/>
        <w:pageBreakBefore w:val="0"/>
        <w:kinsoku/>
        <w:overflowPunct/>
        <w:topLinePunct w:val="0"/>
        <w:autoSpaceDE/>
        <w:autoSpaceDN/>
        <w:bidi w:val="0"/>
        <w:adjustRightInd/>
        <w:snapToGrid/>
        <w:spacing w:line="240" w:lineRule="auto"/>
        <w:jc w:val="both"/>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15.</w:t>
      </w:r>
      <w:r>
        <w:rPr>
          <w:rFonts w:ascii="宋体" w:hAnsi="宋体" w:eastAsia="宋体" w:cs="宋体"/>
          <w:color w:val="000000"/>
          <w:sz w:val="22"/>
          <w:szCs w:val="22"/>
          <w:lang w:val="en-US" w:eastAsia="zh-CN"/>
        </w:rPr>
        <w:t>2023</w:t>
      </w:r>
      <w:r>
        <w:rPr>
          <w:rFonts w:hint="eastAsia" w:ascii="宋体" w:hAnsi="宋体" w:eastAsia="宋体" w:cs="宋体"/>
          <w:color w:val="000000"/>
          <w:sz w:val="22"/>
          <w:szCs w:val="22"/>
          <w:lang w:val="en-US" w:eastAsia="zh-CN"/>
        </w:rPr>
        <w:t>年11月30日，最高人民法院发布食品安全惩罚性典型案例，坚持“在生活消费需要范围内”支持消费者关于惩罚性赔偿的诉讼请求，严厉打击生产经营不符合食品安全标准食品的行为。</w:t>
      </w:r>
    </w:p>
    <w:p>
      <w:pPr>
        <w:keepNext w:val="0"/>
        <w:keepLines w:val="0"/>
        <w:pageBreakBefore w:val="0"/>
        <w:kinsoku/>
        <w:overflowPunct/>
        <w:topLinePunct w:val="0"/>
        <w:autoSpaceDE/>
        <w:autoSpaceDN/>
        <w:bidi w:val="0"/>
        <w:adjustRightInd/>
        <w:snapToGrid/>
        <w:spacing w:line="240" w:lineRule="auto"/>
        <w:jc w:val="both"/>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【典型案例】</w:t>
      </w:r>
    </w:p>
    <w:p>
      <w:pPr>
        <w:keepNext w:val="0"/>
        <w:keepLines w:val="0"/>
        <w:pageBreakBefore w:val="0"/>
        <w:kinsoku/>
        <w:overflowPunct/>
        <w:topLinePunct w:val="0"/>
        <w:autoSpaceDE/>
        <w:autoSpaceDN/>
        <w:bidi w:val="0"/>
        <w:adjustRightInd/>
        <w:snapToGrid/>
        <w:spacing w:line="240" w:lineRule="auto"/>
        <w:jc w:val="both"/>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沙某诉安徽某食品科技有限公司网络买卖合同纠纷案中，原告沙某在网店首次购买 30盒“黄芪薏米饼干”，签收后发现饼干不符合食品安全标准，又先后三次购买40盒、60盒、100盒“黄芪薏米饼干”。后沙某以产品中添加有黄芪粉、违反了有关规定为由，起诉请求经营者退还总价款4176元，支付相当于价款十倍的赔偿金41760元。</w:t>
      </w:r>
    </w:p>
    <w:p>
      <w:pPr>
        <w:keepNext w:val="0"/>
        <w:keepLines w:val="0"/>
        <w:pageBreakBefore w:val="0"/>
        <w:kinsoku/>
        <w:overflowPunct/>
        <w:topLinePunct w:val="0"/>
        <w:autoSpaceDE/>
        <w:autoSpaceDN/>
        <w:bidi w:val="0"/>
        <w:adjustRightInd/>
        <w:snapToGrid/>
        <w:spacing w:line="240" w:lineRule="auto"/>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审理此案的法院认为，沙某首单购买30盒“黄芪薏米饼干”，未超出合理生活消费需要，对其就该部分饼干提出的“退一罚十”的惩罚性赔偿请求应予支持。但是，沙某在收到首单饼干并确认饼干不符合食品安全标准后，又在两个多月时间内多次向同一商家大量加购，同款饼干。综合考量各种因素法院认定沙某的加购行为超出了正常的生活消费所需，不符合相关法律对“消费者”这一范畴的客观界定，因此对其就加购饼干提出的“退一罚十”的惩罚性赔偿请求不予支持,从而避免部分生产经营者“小过担大责”，维护良好营商环境。</w:t>
      </w:r>
    </w:p>
    <w:tbl>
      <w:tblPr>
        <w:tblStyle w:val="4"/>
        <w:tblW w:w="9460" w:type="dxa"/>
        <w:tblInd w:w="10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4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78" w:hRule="atLeast"/>
        </w:trPr>
        <w:tc>
          <w:tcPr>
            <w:tcW w:w="94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kinsoku/>
              <w:overflowPunct/>
              <w:topLinePunct w:val="0"/>
              <w:autoSpaceDE/>
              <w:autoSpaceDN/>
              <w:bidi w:val="0"/>
              <w:adjustRightInd/>
              <w:snapToGrid/>
              <w:spacing w:line="240" w:lineRule="auto"/>
              <w:jc w:val="both"/>
              <w:textAlignment w:val="center"/>
              <w:rPr>
                <w:rFonts w:ascii="宋体" w:hAnsi="宋体" w:eastAsia="宋体" w:cs="宋体"/>
                <w:color w:val="000000"/>
                <w:sz w:val="22"/>
                <w:szCs w:val="22"/>
              </w:rPr>
            </w:pPr>
            <w:r>
              <w:rPr>
                <w:rFonts w:ascii="宋体" w:hAnsi="宋体" w:eastAsia="宋体" w:cs="宋体"/>
                <w:color w:val="000000"/>
                <w:sz w:val="22"/>
                <w:szCs w:val="22"/>
                <w:lang w:val="en-US" w:eastAsia="zh-CN"/>
              </w:rPr>
              <w:t>《食品安全法》第一百四十八条第二款规定，生产不符合食品安全标准的食品或者经营明知是不符合食品安全标准的食品，消费者除了要求赔偿损失外，还可以向生产者或者经营者要求支付价款十倍或者损失三倍的赔偿金。</w:t>
            </w:r>
          </w:p>
          <w:p>
            <w:pPr>
              <w:keepNext w:val="0"/>
              <w:keepLines w:val="0"/>
              <w:pageBreakBefore w:val="0"/>
              <w:kinsoku/>
              <w:overflowPunct/>
              <w:topLinePunct w:val="0"/>
              <w:autoSpaceDE/>
              <w:autoSpaceDN/>
              <w:bidi w:val="0"/>
              <w:adjustRightInd/>
              <w:snapToGrid/>
              <w:spacing w:line="240" w:lineRule="auto"/>
              <w:jc w:val="both"/>
              <w:textAlignment w:val="center"/>
              <w:rPr>
                <w:rFonts w:ascii="宋体" w:hAnsi="宋体" w:eastAsia="宋体" w:cs="宋体"/>
                <w:color w:val="000000"/>
                <w:sz w:val="22"/>
                <w:szCs w:val="22"/>
              </w:rPr>
            </w:pPr>
            <w:r>
              <w:rPr>
                <w:rFonts w:hint="default" w:ascii="宋体" w:hAnsi="宋体" w:eastAsia="宋体" w:cs="宋体"/>
                <w:color w:val="000000"/>
                <w:sz w:val="22"/>
                <w:szCs w:val="22"/>
                <w:lang w:val="en-US" w:eastAsia="zh-CN"/>
              </w:rPr>
              <w:t>生活消费需要是指消费者为了个人生活需要而购买或使用商品与服务的，其目的是为了满足个人或家庭生活需要的消费。</w:t>
            </w:r>
          </w:p>
        </w:tc>
      </w:tr>
    </w:tbl>
    <w:p>
      <w:pPr>
        <w:keepNext w:val="0"/>
        <w:keepLines w:val="0"/>
        <w:pageBreakBefore w:val="0"/>
        <w:kinsoku/>
        <w:overflowPunct/>
        <w:topLinePunct w:val="0"/>
        <w:autoSpaceDE/>
        <w:autoSpaceDN/>
        <w:bidi w:val="0"/>
        <w:adjustRightInd/>
        <w:snapToGrid/>
        <w:spacing w:line="240" w:lineRule="auto"/>
        <w:jc w:val="both"/>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结合材料，运用《法律与生活》的有关知识，分析法院对沙某“首单购买行为”与“加购行为"的不同判决的法理依据和社会意义。(12分)</w:t>
      </w:r>
    </w:p>
    <w:p>
      <w:pPr>
        <w:keepNext w:val="0"/>
        <w:keepLines w:val="0"/>
        <w:pageBreakBefore w:val="0"/>
        <w:kinsoku/>
        <w:overflowPunct/>
        <w:topLinePunct w:val="0"/>
        <w:autoSpaceDE/>
        <w:autoSpaceDN/>
        <w:bidi w:val="0"/>
        <w:adjustRightInd/>
        <w:snapToGrid/>
        <w:spacing w:line="240" w:lineRule="auto"/>
        <w:jc w:val="both"/>
        <w:textAlignment w:val="center"/>
        <w:rPr>
          <w:rFonts w:hint="eastAsia" w:ascii="宋体" w:hAnsi="宋体" w:eastAsia="宋体" w:cs="宋体"/>
          <w:color w:val="000000"/>
          <w:sz w:val="22"/>
          <w:szCs w:val="22"/>
          <w:lang w:val="en-US" w:eastAsia="zh-CN"/>
        </w:rPr>
      </w:pPr>
    </w:p>
    <w:p>
      <w:pPr>
        <w:keepNext w:val="0"/>
        <w:keepLines w:val="0"/>
        <w:pageBreakBefore w:val="0"/>
        <w:kinsoku/>
        <w:overflowPunct/>
        <w:topLinePunct w:val="0"/>
        <w:autoSpaceDE/>
        <w:autoSpaceDN/>
        <w:bidi w:val="0"/>
        <w:adjustRightInd/>
        <w:snapToGrid/>
        <w:spacing w:line="240" w:lineRule="auto"/>
        <w:jc w:val="both"/>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答：</w:t>
      </w:r>
      <w:r>
        <w:rPr>
          <w:rFonts w:hint="eastAsia" w:ascii="宋体" w:hAnsi="宋体" w:eastAsia="宋体" w:cs="宋体"/>
          <w:color w:val="000000"/>
          <w:sz w:val="22"/>
          <w:szCs w:val="22"/>
        </w:rPr>
        <w:t>①公民的合法权利受到法律保护，消费者享有安全消费的权利</w:t>
      </w:r>
      <w:r>
        <w:rPr>
          <w:rFonts w:hint="eastAsia" w:ascii="宋体" w:hAnsi="宋体" w:eastAsia="宋体" w:cs="宋体"/>
          <w:color w:val="000000"/>
          <w:sz w:val="22"/>
          <w:szCs w:val="22"/>
          <w:lang w:val="en-US"/>
        </w:rPr>
        <w:t>(</w:t>
      </w:r>
      <w:r>
        <w:rPr>
          <w:rFonts w:hint="eastAsia" w:ascii="宋体" w:hAnsi="宋体" w:eastAsia="宋体" w:cs="宋体"/>
          <w:color w:val="000000"/>
          <w:sz w:val="22"/>
          <w:szCs w:val="22"/>
        </w:rPr>
        <w:t>合同履行应遵循全面履行、诚信履行的原则</w:t>
      </w:r>
      <w:r>
        <w:rPr>
          <w:rFonts w:hint="eastAsia" w:ascii="宋体" w:hAnsi="宋体" w:eastAsia="宋体" w:cs="宋体"/>
          <w:color w:val="000000"/>
          <w:sz w:val="22"/>
          <w:szCs w:val="22"/>
          <w:lang w:val="en-US"/>
        </w:rPr>
        <w:t>)</w:t>
      </w:r>
      <w:r>
        <w:rPr>
          <w:rFonts w:hint="eastAsia" w:ascii="宋体" w:hAnsi="宋体" w:eastAsia="宋体" w:cs="宋体"/>
          <w:color w:val="000000"/>
          <w:sz w:val="22"/>
          <w:szCs w:val="22"/>
        </w:rPr>
        <w:t>。生产经营者售卖不符合食品安全标准的食品，侵犯了消费者的合法权益，属于违法行为，故法院认定沙某“首单购买行为”适用《食品安全法》中“退一赔十”的惩罚性赔偿原则。</w:t>
      </w:r>
    </w:p>
    <w:p>
      <w:pPr>
        <w:keepNext w:val="0"/>
        <w:keepLines w:val="0"/>
        <w:pageBreakBefore w:val="0"/>
        <w:kinsoku/>
        <w:overflowPunct/>
        <w:topLinePunct w:val="0"/>
        <w:autoSpaceDE/>
        <w:autoSpaceDN/>
        <w:bidi w:val="0"/>
        <w:adjustRightInd/>
        <w:snapToGrid/>
        <w:spacing w:line="240" w:lineRule="auto"/>
        <w:jc w:val="both"/>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②民事主体行使民事权利时不能超过正当界限，不得滥用民事权利损害他人的合法权益。沙某的“加购行为“超出了合理生活消费需要的范围，故不适用“退一赔十”的惩罚性赔偿原则。</w:t>
      </w:r>
    </w:p>
    <w:p>
      <w:pPr>
        <w:keepNext w:val="0"/>
        <w:keepLines w:val="0"/>
        <w:pageBreakBefore w:val="0"/>
        <w:kinsoku/>
        <w:overflowPunct/>
        <w:topLinePunct w:val="0"/>
        <w:autoSpaceDE/>
        <w:autoSpaceDN/>
        <w:bidi w:val="0"/>
        <w:adjustRightInd/>
        <w:snapToGrid/>
        <w:spacing w:line="240" w:lineRule="auto"/>
        <w:jc w:val="both"/>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③该案判决有利于民事主体遵循诚信、公平、守法和公序良俗的基本原则</w:t>
      </w:r>
      <w:r>
        <w:rPr>
          <w:rFonts w:hint="eastAsia" w:ascii="宋体" w:hAnsi="宋体" w:eastAsia="宋体" w:cs="宋体"/>
          <w:color w:val="000000"/>
          <w:sz w:val="22"/>
          <w:szCs w:val="22"/>
          <w:lang w:val="en-US"/>
        </w:rPr>
        <w:t>:</w:t>
      </w:r>
      <w:r>
        <w:rPr>
          <w:rFonts w:hint="eastAsia" w:ascii="宋体" w:hAnsi="宋体" w:eastAsia="宋体" w:cs="宋体"/>
          <w:color w:val="000000"/>
          <w:sz w:val="22"/>
          <w:szCs w:val="22"/>
        </w:rPr>
        <w:t>既维护了消费者的合法权利，又避免生产经营者关于“小过担大责”的担忧，维护了良好的营商环境</w:t>
      </w:r>
      <w:r>
        <w:rPr>
          <w:rFonts w:hint="eastAsia" w:ascii="宋体" w:hAnsi="宋体" w:eastAsia="宋体" w:cs="宋体"/>
          <w:color w:val="000000"/>
          <w:sz w:val="22"/>
          <w:szCs w:val="22"/>
          <w:lang w:val="en-US"/>
        </w:rPr>
        <w:t>(</w:t>
      </w:r>
      <w:r>
        <w:rPr>
          <w:rFonts w:hint="eastAsia" w:ascii="宋体" w:hAnsi="宋体" w:eastAsia="宋体" w:cs="宋体"/>
          <w:color w:val="000000"/>
          <w:sz w:val="22"/>
          <w:szCs w:val="22"/>
        </w:rPr>
        <w:t>弘扬社会主义核心价值观</w:t>
      </w:r>
      <w:r>
        <w:rPr>
          <w:rFonts w:hint="eastAsia" w:ascii="宋体" w:hAnsi="宋体" w:eastAsia="宋体" w:cs="宋体"/>
          <w:color w:val="000000"/>
          <w:sz w:val="22"/>
          <w:szCs w:val="22"/>
          <w:lang w:val="en-US"/>
        </w:rPr>
        <w:t>)</w:t>
      </w:r>
      <w:r>
        <w:rPr>
          <w:rFonts w:hint="eastAsia" w:ascii="宋体" w:hAnsi="宋体" w:eastAsia="宋体" w:cs="宋体"/>
          <w:color w:val="000000"/>
          <w:sz w:val="22"/>
          <w:szCs w:val="22"/>
        </w:rPr>
        <w:t>。</w:t>
      </w:r>
    </w:p>
    <w:p>
      <w:pPr>
        <w:keepNext w:val="0"/>
        <w:keepLines w:val="0"/>
        <w:pageBreakBefore w:val="0"/>
        <w:kinsoku/>
        <w:overflowPunct/>
        <w:topLinePunct w:val="0"/>
        <w:autoSpaceDE/>
        <w:autoSpaceDN/>
        <w:bidi w:val="0"/>
        <w:adjustRightInd/>
        <w:snapToGrid/>
        <w:spacing w:line="240" w:lineRule="auto"/>
        <w:jc w:val="both"/>
        <w:textAlignment w:val="center"/>
        <w:rPr>
          <w:rFonts w:hint="eastAsia" w:ascii="宋体" w:hAnsi="宋体" w:eastAsia="宋体" w:cs="宋体"/>
          <w:color w:val="000000"/>
          <w:sz w:val="22"/>
          <w:szCs w:val="22"/>
        </w:rPr>
      </w:pPr>
    </w:p>
    <w:p>
      <w:pPr>
        <w:keepNext w:val="0"/>
        <w:keepLines w:val="0"/>
        <w:pageBreakBefore w:val="0"/>
        <w:kinsoku/>
        <w:overflowPunct/>
        <w:topLinePunct w:val="0"/>
        <w:autoSpaceDE/>
        <w:autoSpaceDN/>
        <w:bidi w:val="0"/>
        <w:adjustRightInd/>
        <w:snapToGrid/>
        <w:spacing w:line="240" w:lineRule="auto"/>
        <w:jc w:val="both"/>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16.阅读材料,完成下列要求。</w:t>
      </w:r>
    </w:p>
    <w:p>
      <w:pPr>
        <w:keepNext w:val="0"/>
        <w:keepLines w:val="0"/>
        <w:pageBreakBefore w:val="0"/>
        <w:kinsoku/>
        <w:overflowPunct/>
        <w:topLinePunct w:val="0"/>
        <w:autoSpaceDE/>
        <w:autoSpaceDN/>
        <w:bidi w:val="0"/>
        <w:adjustRightInd/>
        <w:snapToGrid/>
        <w:spacing w:line="240" w:lineRule="auto"/>
        <w:ind w:firstLine="440" w:firstLineChars="200"/>
        <w:jc w:val="both"/>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民以食为天，国以粮为安。我国传统粮食安全观注重粮食供给数量，老百姓的食物80%来自水稻、玉米、小麦等主粮。现阶段，我国已实现从“吃不饱”到“吃得好”的历史性转变，居民食物需求更加多样化和个性化。在此背景下，大食物观不断形成。从生命进化的角度看，食物的本质就是提供维持生物体运转的能量，谷物、蔬菜、肉蛋奶甚至微生物、合成物质都可以成为食物。因此，大食物观主张向耕地草原森林海洋、向植物动物微生物要热量、要蛋白。全方位多途径开发食物资源，不仅要关注数量安全，而且要关注质量安全、食物结构安全和生态安全。</w:t>
      </w:r>
    </w:p>
    <w:p>
      <w:pPr>
        <w:keepNext w:val="0"/>
        <w:keepLines w:val="0"/>
        <w:pageBreakBefore w:val="0"/>
        <w:kinsoku/>
        <w:overflowPunct/>
        <w:topLinePunct w:val="0"/>
        <w:autoSpaceDE/>
        <w:autoSpaceDN/>
        <w:bidi w:val="0"/>
        <w:adjustRightInd/>
        <w:snapToGrid/>
        <w:spacing w:line="240" w:lineRule="auto"/>
        <w:jc w:val="both"/>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 xml:space="preserve">   如今，老百姓饮食更讲究营养、健康，更注重蛋白质、纤维、微量元素等均衡搭配。如何践行大食物观?人工智能和生物技术的结合给蛋白质的创新研发带来了无限可能。有人认为，通过科技创新合成高蛋白食品能实现食物供求平衡，应该大力推进。也有人认为，合成蛋白在口感等方面仍无法与传统肉蛋白相比，其对身体安全健康方面的影响仍存在不确定性，应审慎对待。</w:t>
      </w:r>
    </w:p>
    <w:p>
      <w:pPr>
        <w:keepNext w:val="0"/>
        <w:keepLines w:val="0"/>
        <w:pageBreakBefore w:val="0"/>
        <w:kinsoku/>
        <w:overflowPunct/>
        <w:topLinePunct w:val="0"/>
        <w:autoSpaceDE/>
        <w:autoSpaceDN/>
        <w:bidi w:val="0"/>
        <w:adjustRightInd/>
        <w:snapToGrid/>
        <w:spacing w:line="240" w:lineRule="auto"/>
        <w:ind w:firstLine="440" w:firstLineChars="200"/>
        <w:jc w:val="both"/>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运用《逻辑与思维》中关于认识发展历程的相关知识，分析形成大食物观所经历的思维过程。</w:t>
      </w:r>
    </w:p>
    <w:p>
      <w:pPr>
        <w:keepNext w:val="0"/>
        <w:keepLines w:val="0"/>
        <w:pageBreakBefore w:val="0"/>
        <w:kinsoku/>
        <w:overflowPunct/>
        <w:topLinePunct w:val="0"/>
        <w:autoSpaceDE/>
        <w:autoSpaceDN/>
        <w:bidi w:val="0"/>
        <w:adjustRightInd/>
        <w:snapToGrid/>
        <w:spacing w:line="240" w:lineRule="auto"/>
        <w:ind w:firstLine="440" w:firstLineChars="200"/>
        <w:jc w:val="both"/>
        <w:textAlignment w:val="center"/>
        <w:rPr>
          <w:rFonts w:hint="eastAsia" w:ascii="宋体" w:hAnsi="宋体" w:cs="宋体"/>
          <w:color w:val="000000"/>
          <w:sz w:val="22"/>
          <w:szCs w:val="22"/>
          <w:lang w:val="en-US" w:eastAsia="zh-CN"/>
        </w:rPr>
      </w:pPr>
    </w:p>
    <w:p>
      <w:pPr>
        <w:keepNext w:val="0"/>
        <w:keepLines w:val="0"/>
        <w:pageBreakBefore w:val="0"/>
        <w:kinsoku/>
        <w:overflowPunct/>
        <w:topLinePunct w:val="0"/>
        <w:autoSpaceDE/>
        <w:autoSpaceDN/>
        <w:bidi w:val="0"/>
        <w:adjustRightInd/>
        <w:snapToGrid/>
        <w:spacing w:line="240" w:lineRule="auto"/>
        <w:ind w:firstLine="440" w:firstLineChars="200"/>
        <w:jc w:val="both"/>
        <w:textAlignment w:val="center"/>
        <w:rPr>
          <w:rFonts w:hint="default" w:ascii="宋体" w:hAnsi="宋体" w:cs="宋体"/>
          <w:color w:val="000000"/>
          <w:sz w:val="22"/>
          <w:szCs w:val="22"/>
          <w:lang w:val="en-US" w:eastAsia="zh-CN"/>
        </w:rPr>
      </w:pPr>
      <w:r>
        <w:rPr>
          <w:rFonts w:hint="eastAsia" w:ascii="宋体" w:hAnsi="宋体" w:eastAsia="宋体" w:cs="宋体"/>
          <w:color w:val="000000"/>
          <w:sz w:val="22"/>
          <w:szCs w:val="22"/>
        </w:rPr>
        <w:t>①</w:t>
      </w:r>
      <w:r>
        <w:rPr>
          <w:rFonts w:hint="default" w:ascii="宋体" w:hAnsi="宋体" w:cs="宋体"/>
          <w:color w:val="000000"/>
          <w:sz w:val="22"/>
          <w:szCs w:val="22"/>
          <w:lang w:val="en-US" w:eastAsia="zh-CN"/>
        </w:rPr>
        <w:t>“大食物观”的发展是一个从感性具体到思维抽象，再从思维抽象到思维具体的过程。</w:t>
      </w:r>
    </w:p>
    <w:p>
      <w:pPr>
        <w:keepNext w:val="0"/>
        <w:keepLines w:val="0"/>
        <w:pageBreakBefore w:val="0"/>
        <w:kinsoku/>
        <w:overflowPunct/>
        <w:topLinePunct w:val="0"/>
        <w:autoSpaceDE/>
        <w:autoSpaceDN/>
        <w:bidi w:val="0"/>
        <w:adjustRightInd/>
        <w:snapToGrid/>
        <w:spacing w:line="240" w:lineRule="auto"/>
        <w:ind w:firstLine="440" w:firstLineChars="200"/>
        <w:jc w:val="both"/>
        <w:textAlignment w:val="center"/>
        <w:rPr>
          <w:rFonts w:hint="default" w:ascii="宋体" w:hAnsi="宋体" w:cs="宋体"/>
          <w:color w:val="000000"/>
          <w:sz w:val="22"/>
          <w:szCs w:val="22"/>
          <w:lang w:val="en-US" w:eastAsia="zh-CN"/>
        </w:rPr>
      </w:pPr>
      <w:r>
        <w:rPr>
          <w:rFonts w:hint="eastAsia" w:ascii="宋体" w:hAnsi="宋体" w:eastAsia="宋体" w:cs="宋体"/>
          <w:color w:val="000000"/>
          <w:sz w:val="22"/>
          <w:szCs w:val="22"/>
        </w:rPr>
        <w:t>②</w:t>
      </w:r>
      <w:r>
        <w:rPr>
          <w:rFonts w:hint="default" w:ascii="宋体" w:hAnsi="宋体" w:cs="宋体"/>
          <w:color w:val="000000"/>
          <w:sz w:val="22"/>
          <w:szCs w:val="22"/>
          <w:lang w:val="en-US" w:eastAsia="zh-CN"/>
        </w:rPr>
        <w:t>从生活感知出发认为粮食仅指主粮、注重吃得饱，到认识到食物的本质是提供能量，进一步揭示了食物的内部联系和本质。</w:t>
      </w:r>
    </w:p>
    <w:p>
      <w:pPr>
        <w:keepNext w:val="0"/>
        <w:keepLines w:val="0"/>
        <w:pageBreakBefore w:val="0"/>
        <w:kinsoku/>
        <w:overflowPunct/>
        <w:topLinePunct w:val="0"/>
        <w:autoSpaceDE/>
        <w:autoSpaceDN/>
        <w:bidi w:val="0"/>
        <w:adjustRightInd/>
        <w:snapToGrid/>
        <w:spacing w:line="240" w:lineRule="auto"/>
        <w:ind w:firstLine="440" w:firstLineChars="200"/>
        <w:jc w:val="both"/>
        <w:textAlignment w:val="center"/>
        <w:rPr>
          <w:rFonts w:hint="default" w:ascii="宋体" w:hAnsi="宋体" w:cs="宋体"/>
          <w:color w:val="000000"/>
          <w:sz w:val="22"/>
          <w:szCs w:val="22"/>
          <w:lang w:val="en-US" w:eastAsia="zh-CN"/>
        </w:rPr>
      </w:pPr>
      <w:r>
        <w:rPr>
          <w:rFonts w:hint="eastAsia" w:ascii="宋体" w:hAnsi="宋体" w:eastAsia="宋体" w:cs="宋体"/>
          <w:color w:val="000000"/>
          <w:sz w:val="22"/>
          <w:szCs w:val="22"/>
        </w:rPr>
        <w:t>③</w:t>
      </w:r>
      <w:r>
        <w:rPr>
          <w:rFonts w:hint="default" w:ascii="宋体" w:hAnsi="宋体" w:cs="宋体"/>
          <w:color w:val="000000"/>
          <w:sz w:val="22"/>
          <w:szCs w:val="22"/>
          <w:lang w:val="en-US" w:eastAsia="zh-CN"/>
        </w:rPr>
        <w:t>在此基础上，人们主张全方位多途径开发食物资源，完善食物供给体系，在理性认识的层次上再现了活生生、内容丰富的食物世界，实现了从思维抽象到思维具体，形成了关于食物整体的本质和规律的认识。</w:t>
      </w:r>
    </w:p>
    <w:p>
      <w:pPr>
        <w:keepNext w:val="0"/>
        <w:keepLines w:val="0"/>
        <w:pageBreakBefore w:val="0"/>
        <w:kinsoku/>
        <w:overflowPunct/>
        <w:topLinePunct w:val="0"/>
        <w:autoSpaceDE/>
        <w:autoSpaceDN/>
        <w:bidi w:val="0"/>
        <w:adjustRightInd/>
        <w:snapToGrid/>
        <w:spacing w:line="240" w:lineRule="auto"/>
        <w:ind w:firstLine="440" w:firstLineChars="200"/>
        <w:jc w:val="both"/>
        <w:textAlignment w:val="center"/>
        <w:rPr>
          <w:rFonts w:hint="default" w:ascii="宋体" w:hAnsi="宋体" w:cs="宋体"/>
          <w:color w:val="000000"/>
          <w:sz w:val="22"/>
          <w:szCs w:val="22"/>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default"/>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4C53F"/>
    <w:multiLevelType w:val="singleLevel"/>
    <w:tmpl w:val="BEE4C53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ODZhNzNlMTllNmU5ZWE4ODlkZGQzM2U3NDhmMmYifQ=="/>
  </w:docVars>
  <w:rsids>
    <w:rsidRoot w:val="00000000"/>
    <w:rsid w:val="297A64D0"/>
    <w:rsid w:val="2A6C34EC"/>
    <w:rsid w:val="355B0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9443</Words>
  <Characters>9607</Characters>
  <Lines>0</Lines>
  <Paragraphs>0</Paragraphs>
  <TotalTime>1</TotalTime>
  <ScaleCrop>false</ScaleCrop>
  <LinksUpToDate>false</LinksUpToDate>
  <CharactersWithSpaces>9805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2024-08-30T14:58:00Z</dcterms:created>
  <dc:creator>22496</dc:creator>
  <cp:lastModifiedBy>兿博</cp:lastModifiedBy>
  <dcterms:modified xsi:type="dcterms:W3CDTF">2024-09-19T14:52:32Z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5D18C47E7FB5459DB87C7373296F8CBA_12</vt:lpwstr>
  </property>
</Properties>
</file>